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9E0" w:rsidRDefault="00A11C93">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rsidR="009A39E0" w:rsidRDefault="00A11C93">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rsidR="009A39E0" w:rsidRDefault="00A11C93">
      <w:pPr>
        <w:pStyle w:val="Heading2"/>
        <w:ind w:left="0" w:firstLine="0"/>
        <w:rPr>
          <w:rFonts w:ascii="Arial" w:eastAsia="Arial" w:hAnsi="Arial" w:cs="Arial"/>
          <w:sz w:val="24"/>
          <w:szCs w:val="24"/>
        </w:rPr>
      </w:pPr>
      <w:bookmarkStart w:id="1" w:name="_30j0zll" w:colFirst="0" w:colLast="0"/>
      <w:bookmarkEnd w:id="1"/>
      <w:r>
        <w:rPr>
          <w:rFonts w:ascii="Arial" w:eastAsia="Arial" w:hAnsi="Arial" w:cs="Arial"/>
          <w:sz w:val="24"/>
          <w:szCs w:val="24"/>
        </w:rPr>
        <w:t>1.1 The Buyer has decided to lease Equipment under the Framework Contract using Framework Schedule 7 (Call-Off Award Procedure) and has stated their requirement using Framework Schedule 6 (Order Form Template and Call-Off Schedules) including specified Joint Schedules and Call-Off Schedules, this Call-Off Schedule 22 (Lease Terms), the Core Terms and each Equipment Order Form.</w:t>
      </w:r>
    </w:p>
    <w:p w:rsidR="009A39E0" w:rsidRDefault="00A11C93">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rsidR="009A39E0" w:rsidRDefault="00A11C93">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7800" w:type="dxa"/>
        <w:jc w:val="center"/>
        <w:tblLayout w:type="fixed"/>
        <w:tblLook w:val="0000" w:firstRow="0" w:lastRow="0" w:firstColumn="0" w:lastColumn="0" w:noHBand="0" w:noVBand="0"/>
      </w:tblPr>
      <w:tblGrid>
        <w:gridCol w:w="2370"/>
        <w:gridCol w:w="5430"/>
      </w:tblGrid>
      <w:tr w:rsidR="009A39E0">
        <w:trPr>
          <w:trHeight w:val="720"/>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"Agreement Mileage"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mileage so specified in the Equipment Order (or such other mileage as the Buyer and the Supplier agree from time to time);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place for delivery specified in the Equipment Order;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p w:rsidR="009A39E0" w:rsidRDefault="009A39E0" w:rsidP="00A11C93">
            <w:pPr>
              <w:pStyle w:val="Normal1"/>
              <w:pBdr>
                <w:top w:val="nil"/>
                <w:left w:val="nil"/>
                <w:bottom w:val="nil"/>
                <w:right w:val="nil"/>
                <w:between w:val="nil"/>
              </w:pBdr>
              <w:spacing w:after="240"/>
              <w:ind w:firstLine="20"/>
              <w:jc w:val="both"/>
              <w:rPr>
                <w:rFonts w:ascii="Arial" w:eastAsia="Arial" w:hAnsi="Arial" w:cs="Arial"/>
                <w:color w:val="000000"/>
              </w:rPr>
            </w:pP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“Specific Maintenance”</w:t>
            </w:r>
          </w:p>
        </w:tc>
        <w:tc>
          <w:tcPr>
            <w:tcW w:w="5430" w:type="dxa"/>
          </w:tcPr>
          <w:p w:rsidR="009A39E0" w:rsidRPr="00A70983" w:rsidRDefault="00A70983" w:rsidP="00A70983">
            <w:pPr>
              <w:rPr>
                <w:rFonts w:ascii="Arial" w:eastAsia="Arial" w:hAnsi="Arial" w:cs="Arial"/>
              </w:rPr>
            </w:pPr>
            <w:r w:rsidRPr="00A70983">
              <w:rPr>
                <w:rFonts w:ascii="Arial" w:hAnsi="Arial" w:cs="Arial"/>
              </w:rPr>
              <w:t xml:space="preserve">(a) normal routine maintenance in accordance with manufacturers' maintenance </w:t>
            </w:r>
            <w:r w:rsidRPr="00A70983">
              <w:rPr>
                <w:rFonts w:ascii="Arial" w:hAnsi="Arial" w:cs="Arial"/>
              </w:rPr>
              <w:lastRenderedPageBreak/>
              <w:t>recommendations as amended from time to time</w:t>
            </w:r>
            <w:r w:rsidR="00A11C93" w:rsidRPr="00A70983">
              <w:rPr>
                <w:rFonts w:ascii="Arial" w:eastAsia="Arial" w:hAnsi="Arial" w:cs="Arial"/>
              </w:rPr>
              <w:t>;</w:t>
            </w:r>
          </w:p>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(b) repairs (including punctures) outside of normal routine maintenance but excluding costs occasioned by wilful damage, neglect, replacement of windscreens or other glass, accident damage or top ups of oil, water, antifreeze, brake and clutch fluids between routine maintenance visits; and</w:t>
            </w:r>
          </w:p>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tyre, battery and exhaust replacements during the Lease Period, except where such replacement is occasioned by the lack of care or abuse of the piece of Equipment by the Buyer;</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has the same meaning given to it in Clause 9.8.1;</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"Excess Mileage Charge"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a sum due to the Supplier when the actual mileage on a piece of Equipment, which is a vehicle, at the end of its Lease Period, is more than the Agreement Mileage;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“Excess/under Mileage”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difference in mileage between the actual mileage on a piece of Equipment, which is a vehicle, at the expiry of the Lease Period, or on early termination of the lease and the Agreement Mileage;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"Fair Wear and Tear"</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has same the meaning given to it the British Vehicles Rental and Leasing Association (BVRLA) Fair Wear and Tear Guide, the Buyer may request copies from the Supplier from time to time;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Rentals and Additional Charges (exclusive of any applicable VAT) payable to the Supplier by the Buyer under the Call-Off Contract for the full and proper performance by the Supplier of its obligations under the Call-Off Contract which price must not be greater than the prices provided for in the Framework Contract from time to time;</w:t>
            </w:r>
          </w:p>
        </w:tc>
      </w:tr>
      <w:tr w:rsidR="009A39E0">
        <w:trPr>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9A39E0">
        <w:trPr>
          <w:trHeight w:val="800"/>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"Lease Terms"</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 xml:space="preserve">the terms and conditions of supply and lease set out in this Call-Off Schedule </w:t>
            </w:r>
            <w:r>
              <w:rPr>
                <w:rFonts w:ascii="Arial" w:eastAsia="Arial" w:hAnsi="Arial" w:cs="Arial"/>
              </w:rPr>
              <w:t>22</w:t>
            </w:r>
            <w:r>
              <w:rPr>
                <w:rFonts w:ascii="Arial" w:eastAsia="Arial" w:hAnsi="Arial" w:cs="Arial"/>
                <w:color w:val="000000"/>
              </w:rPr>
              <w:t>;</w:t>
            </w:r>
          </w:p>
        </w:tc>
      </w:tr>
      <w:tr w:rsidR="009A39E0">
        <w:trPr>
          <w:trHeight w:val="800"/>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"Mileage Rebate"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a sum due to the Buyer when the actual mileage on a piece of Equipment, which is a vehicle at the end of its Lease Period, is less than the Agreement Mileage;</w:t>
            </w:r>
          </w:p>
        </w:tc>
      </w:tr>
      <w:tr w:rsidR="009A39E0">
        <w:trPr>
          <w:trHeight w:val="800"/>
          <w:jc w:val="center"/>
        </w:trPr>
        <w:tc>
          <w:tcPr>
            <w:tcW w:w="2370" w:type="dxa"/>
          </w:tcPr>
          <w:p w:rsidR="009A39E0" w:rsidRDefault="00A11C93">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430" w:type="dxa"/>
          </w:tcPr>
          <w:p w:rsidR="009A39E0" w:rsidRDefault="00A11C93" w:rsidP="00A11C93">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value of a piece of Equipment from time to time being its purchase price (excluding any applicable Road Fund Licence) less an amount equal to the depreciation of the piece of Equipment, calculated on a straight-line basis, at the time a valuation is made;</w:t>
            </w:r>
          </w:p>
          <w:p w:rsidR="002A7407" w:rsidRDefault="002A7407" w:rsidP="00A11C93">
            <w:pPr>
              <w:pStyle w:val="Normal1"/>
              <w:pBdr>
                <w:top w:val="nil"/>
                <w:left w:val="nil"/>
                <w:bottom w:val="nil"/>
                <w:right w:val="nil"/>
                <w:between w:val="nil"/>
              </w:pBdr>
              <w:spacing w:after="240"/>
              <w:ind w:firstLine="20"/>
              <w:jc w:val="both"/>
              <w:rPr>
                <w:rFonts w:ascii="Arial" w:eastAsia="Arial" w:hAnsi="Arial" w:cs="Arial"/>
                <w:color w:val="000000"/>
              </w:rPr>
            </w:pPr>
          </w:p>
        </w:tc>
      </w:tr>
      <w:tr w:rsidR="002A7407" w:rsidTr="00B12425">
        <w:trPr>
          <w:trHeight w:val="800"/>
          <w:jc w:val="center"/>
        </w:trPr>
        <w:tc>
          <w:tcPr>
            <w:tcW w:w="2370" w:type="dxa"/>
          </w:tcPr>
          <w:p w:rsidR="002A7407" w:rsidRPr="00F01033" w:rsidRDefault="002A7407" w:rsidP="00B12425">
            <w:pPr>
              <w:pStyle w:val="Normal1"/>
              <w:pBdr>
                <w:top w:val="nil"/>
                <w:left w:val="nil"/>
                <w:bottom w:val="nil"/>
                <w:right w:val="nil"/>
                <w:between w:val="nil"/>
              </w:pBdr>
              <w:spacing w:after="240"/>
              <w:ind w:left="-141"/>
              <w:rPr>
                <w:rFonts w:ascii="Arial" w:eastAsia="Arial" w:hAnsi="Arial" w:cs="Arial"/>
                <w:b/>
                <w:color w:val="000000"/>
              </w:rPr>
            </w:pPr>
            <w:r w:rsidRPr="00F01033">
              <w:rPr>
                <w:rFonts w:ascii="Arial" w:eastAsia="Arial" w:hAnsi="Arial" w:cs="Arial"/>
                <w:b/>
                <w:color w:val="000000"/>
              </w:rPr>
              <w:t>"Owner"</w:t>
            </w:r>
          </w:p>
        </w:tc>
        <w:tc>
          <w:tcPr>
            <w:tcW w:w="5430" w:type="dxa"/>
          </w:tcPr>
          <w:p w:rsidR="002A7407" w:rsidRPr="00F01033" w:rsidRDefault="002A7407" w:rsidP="002A7407">
            <w:pPr>
              <w:pStyle w:val="Normal1"/>
              <w:pBdr>
                <w:top w:val="nil"/>
                <w:left w:val="nil"/>
                <w:bottom w:val="nil"/>
                <w:right w:val="nil"/>
                <w:between w:val="nil"/>
              </w:pBdr>
              <w:ind w:firstLine="20"/>
              <w:rPr>
                <w:rFonts w:ascii="Arial" w:eastAsia="Arial" w:hAnsi="Arial" w:cs="Arial"/>
                <w:color w:val="000000"/>
              </w:rPr>
            </w:pPr>
            <w:proofErr w:type="gramStart"/>
            <w:r w:rsidRPr="00F01033">
              <w:rPr>
                <w:rFonts w:ascii="Arial" w:eastAsia="Arial" w:hAnsi="Arial" w:cs="Arial"/>
                <w:color w:val="000000"/>
              </w:rPr>
              <w:t>the</w:t>
            </w:r>
            <w:proofErr w:type="gramEnd"/>
            <w:r w:rsidRPr="00F01033">
              <w:rPr>
                <w:rFonts w:ascii="Arial" w:eastAsia="Arial" w:hAnsi="Arial" w:cs="Arial"/>
                <w:color w:val="000000"/>
              </w:rPr>
              <w:t xml:space="preserve"> person who has title to the Equipment, which may be the Supplier or, where the Supplier is acting as agent for a third party, the Principal.</w:t>
            </w:r>
          </w:p>
          <w:p w:rsidR="002A7407" w:rsidRPr="00F01033" w:rsidRDefault="002A7407" w:rsidP="00B12425">
            <w:pPr>
              <w:pStyle w:val="Normal1"/>
              <w:pBdr>
                <w:top w:val="nil"/>
                <w:left w:val="nil"/>
                <w:bottom w:val="nil"/>
                <w:right w:val="nil"/>
                <w:between w:val="nil"/>
              </w:pBdr>
              <w:spacing w:after="240"/>
              <w:ind w:firstLine="20"/>
              <w:jc w:val="both"/>
              <w:rPr>
                <w:rFonts w:ascii="Arial" w:eastAsia="Arial" w:hAnsi="Arial" w:cs="Arial"/>
                <w:color w:val="000000"/>
              </w:rPr>
            </w:pPr>
          </w:p>
        </w:tc>
      </w:tr>
      <w:tr w:rsidR="002A7407">
        <w:trPr>
          <w:jc w:val="center"/>
        </w:trPr>
        <w:tc>
          <w:tcPr>
            <w:tcW w:w="2370" w:type="dxa"/>
          </w:tcPr>
          <w:p w:rsidR="002A7407" w:rsidRPr="00F01033" w:rsidRDefault="002A7407" w:rsidP="002A7407">
            <w:pPr>
              <w:pStyle w:val="Normal1"/>
              <w:pBdr>
                <w:top w:val="nil"/>
                <w:left w:val="nil"/>
                <w:bottom w:val="nil"/>
                <w:right w:val="nil"/>
                <w:between w:val="nil"/>
              </w:pBdr>
              <w:spacing w:after="240"/>
              <w:ind w:left="-141"/>
              <w:rPr>
                <w:rFonts w:ascii="Arial" w:eastAsia="Arial" w:hAnsi="Arial" w:cs="Arial"/>
                <w:b/>
                <w:color w:val="000000"/>
              </w:rPr>
            </w:pPr>
            <w:r w:rsidRPr="00F01033">
              <w:rPr>
                <w:rFonts w:ascii="Arial" w:eastAsia="Arial" w:hAnsi="Arial" w:cs="Arial"/>
                <w:b/>
                <w:color w:val="000000"/>
              </w:rPr>
              <w:t>"Principal"</w:t>
            </w:r>
          </w:p>
        </w:tc>
        <w:tc>
          <w:tcPr>
            <w:tcW w:w="5430" w:type="dxa"/>
          </w:tcPr>
          <w:p w:rsidR="002A7407" w:rsidRPr="00F01033" w:rsidRDefault="002A7407" w:rsidP="002A7407">
            <w:pPr>
              <w:pStyle w:val="Normal1"/>
              <w:pBdr>
                <w:top w:val="nil"/>
                <w:left w:val="nil"/>
                <w:bottom w:val="nil"/>
                <w:right w:val="nil"/>
                <w:between w:val="nil"/>
              </w:pBdr>
              <w:rPr>
                <w:rFonts w:ascii="Arial" w:eastAsia="Arial" w:hAnsi="Arial" w:cs="Arial"/>
                <w:color w:val="000000"/>
              </w:rPr>
            </w:pPr>
            <w:r w:rsidRPr="00F01033">
              <w:rPr>
                <w:rFonts w:ascii="Arial" w:eastAsia="Arial" w:hAnsi="Arial" w:cs="Arial"/>
                <w:color w:val="000000"/>
              </w:rPr>
              <w:t>a third party funder of good standing that provides funds to the Supplier for the purpose of purchasing Equipment for the Supplier to lease to the Buyer</w:t>
            </w:r>
          </w:p>
          <w:p w:rsidR="002A7407" w:rsidRPr="00F01033" w:rsidRDefault="002A7407" w:rsidP="002A7407">
            <w:pPr>
              <w:pStyle w:val="Normal1"/>
              <w:pBdr>
                <w:top w:val="nil"/>
                <w:left w:val="nil"/>
                <w:bottom w:val="nil"/>
                <w:right w:val="nil"/>
                <w:between w:val="nil"/>
              </w:pBdr>
              <w:spacing w:after="240"/>
              <w:ind w:firstLine="20"/>
              <w:jc w:val="both"/>
              <w:rPr>
                <w:rFonts w:ascii="Arial" w:eastAsia="Arial" w:hAnsi="Arial" w:cs="Arial"/>
                <w:color w:val="000000"/>
              </w:rPr>
            </w:pPr>
          </w:p>
        </w:tc>
      </w:tr>
      <w:tr w:rsidR="002A7407">
        <w:trPr>
          <w:jc w:val="center"/>
        </w:trPr>
        <w:tc>
          <w:tcPr>
            <w:tcW w:w="2370" w:type="dxa"/>
          </w:tcPr>
          <w:p w:rsidR="002A7407" w:rsidRDefault="002A7407" w:rsidP="002A740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430" w:type="dxa"/>
          </w:tcPr>
          <w:p w:rsidR="002A7407" w:rsidRDefault="002A7407" w:rsidP="002A7407">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6.4;</w:t>
            </w:r>
          </w:p>
        </w:tc>
      </w:tr>
      <w:tr w:rsidR="002A7407">
        <w:trPr>
          <w:jc w:val="center"/>
        </w:trPr>
        <w:tc>
          <w:tcPr>
            <w:tcW w:w="2370" w:type="dxa"/>
          </w:tcPr>
          <w:p w:rsidR="002A7407" w:rsidRDefault="002A7407" w:rsidP="002A740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"Settlement Sum"</w:t>
            </w:r>
          </w:p>
        </w:tc>
        <w:tc>
          <w:tcPr>
            <w:tcW w:w="5430" w:type="dxa"/>
          </w:tcPr>
          <w:p w:rsidR="002A7407" w:rsidRDefault="002A7407" w:rsidP="002A7407">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for any piece of Equipment, the aggregate of:</w:t>
            </w:r>
          </w:p>
          <w:p w:rsidR="002A7407" w:rsidRDefault="002A7407" w:rsidP="002A7407">
            <w:pPr>
              <w:pStyle w:val="Normal1"/>
              <w:numPr>
                <w:ilvl w:val="0"/>
                <w:numId w:val="1"/>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the Termination Sum; and</w:t>
            </w:r>
          </w:p>
          <w:p w:rsidR="002A7407" w:rsidRDefault="002A7407" w:rsidP="002A7407">
            <w:pPr>
              <w:pStyle w:val="Normal1"/>
              <w:numPr>
                <w:ilvl w:val="0"/>
                <w:numId w:val="1"/>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the Total Loss Value,</w:t>
            </w:r>
          </w:p>
          <w:p w:rsidR="002A7407" w:rsidRDefault="002A7407" w:rsidP="002A7407">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less</w:t>
            </w:r>
          </w:p>
          <w:p w:rsidR="002A7407" w:rsidRDefault="002A7407" w:rsidP="002A7407">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any monies actually received and retained by the Supplier as payment from the Buyer's insurers for the Total Loss;</w:t>
            </w:r>
          </w:p>
        </w:tc>
      </w:tr>
      <w:tr w:rsidR="002A7407">
        <w:trPr>
          <w:jc w:val="center"/>
        </w:trPr>
        <w:tc>
          <w:tcPr>
            <w:tcW w:w="2370" w:type="dxa"/>
          </w:tcPr>
          <w:p w:rsidR="002A7407" w:rsidRDefault="002A7407" w:rsidP="002A740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"Termination Sum"</w:t>
            </w:r>
          </w:p>
        </w:tc>
        <w:tc>
          <w:tcPr>
            <w:tcW w:w="5430" w:type="dxa"/>
          </w:tcPr>
          <w:p w:rsidR="002A7407" w:rsidRDefault="002A7407" w:rsidP="002A7407">
            <w:pPr>
              <w:pStyle w:val="Normal1"/>
              <w:pBdr>
                <w:top w:val="nil"/>
                <w:left w:val="nil"/>
                <w:bottom w:val="nil"/>
                <w:right w:val="nil"/>
                <w:between w:val="nil"/>
              </w:pBdr>
              <w:spacing w:after="240"/>
              <w:ind w:firstLine="20"/>
              <w:jc w:val="both"/>
              <w:rPr>
                <w:rFonts w:ascii="Arial" w:eastAsia="Arial" w:hAnsi="Arial" w:cs="Arial"/>
                <w:color w:val="000000"/>
              </w:rPr>
            </w:pPr>
            <w:r>
              <w:rPr>
                <w:rFonts w:ascii="Arial" w:eastAsia="Arial" w:hAnsi="Arial" w:cs="Arial"/>
                <w:color w:val="000000"/>
              </w:rPr>
              <w:t>for any piece of Equipment, the aggregate of:</w:t>
            </w:r>
          </w:p>
          <w:p w:rsidR="002A7407" w:rsidRDefault="002A7407" w:rsidP="002A7407">
            <w:pPr>
              <w:pStyle w:val="Normal1"/>
              <w:numPr>
                <w:ilvl w:val="0"/>
                <w:numId w:val="5"/>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any Rentals due but unpaid up to the date of termination;</w:t>
            </w:r>
          </w:p>
          <w:p w:rsidR="002A7407" w:rsidRDefault="002A7407" w:rsidP="002A7407">
            <w:pPr>
              <w:pStyle w:val="Normal1"/>
              <w:numPr>
                <w:ilvl w:val="0"/>
                <w:numId w:val="5"/>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 xml:space="preserve">any other sum due or to become due to the Supplier hereunder by reason of any breach by </w:t>
            </w:r>
            <w:r>
              <w:rPr>
                <w:rFonts w:ascii="Arial" w:eastAsia="Arial" w:hAnsi="Arial" w:cs="Arial"/>
                <w:color w:val="000000"/>
              </w:rPr>
              <w:lastRenderedPageBreak/>
              <w:t>the Buyer prior to the date of termination of any of its obligations under the Lease Terms;</w:t>
            </w:r>
          </w:p>
          <w:p w:rsidR="002A7407" w:rsidRDefault="002A7407" w:rsidP="002A7407">
            <w:pPr>
              <w:pStyle w:val="Normal1"/>
              <w:numPr>
                <w:ilvl w:val="0"/>
                <w:numId w:val="5"/>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any prorated Excess Mileage Charge or Mileage Rebate (which shall be a negative amount if there is a Mileage Rebate); and</w:t>
            </w:r>
          </w:p>
          <w:p w:rsidR="002A7407" w:rsidRDefault="002A7407" w:rsidP="002A7407">
            <w:pPr>
              <w:pStyle w:val="Normal1"/>
              <w:numPr>
                <w:ilvl w:val="0"/>
                <w:numId w:val="5"/>
              </w:numPr>
              <w:pBdr>
                <w:top w:val="nil"/>
                <w:left w:val="nil"/>
                <w:bottom w:val="nil"/>
                <w:right w:val="nil"/>
                <w:between w:val="nil"/>
              </w:pBdr>
              <w:spacing w:after="240"/>
              <w:ind w:left="0" w:firstLine="2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w:t>
            </w:r>
          </w:p>
        </w:tc>
      </w:tr>
      <w:tr w:rsidR="002A7407">
        <w:trPr>
          <w:jc w:val="center"/>
        </w:trPr>
        <w:tc>
          <w:tcPr>
            <w:tcW w:w="2370" w:type="dxa"/>
          </w:tcPr>
          <w:p w:rsidR="002A7407" w:rsidRDefault="002A7407" w:rsidP="002A740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"Total Loss"</w:t>
            </w:r>
          </w:p>
        </w:tc>
        <w:tc>
          <w:tcPr>
            <w:tcW w:w="5430" w:type="dxa"/>
          </w:tcPr>
          <w:p w:rsidR="002A7407" w:rsidRDefault="002A7407" w:rsidP="002A7407">
            <w:pPr>
              <w:pStyle w:val="Normal1"/>
              <w:pBdr>
                <w:top w:val="nil"/>
                <w:left w:val="nil"/>
                <w:bottom w:val="nil"/>
                <w:right w:val="nil"/>
                <w:between w:val="nil"/>
              </w:pBdr>
              <w:spacing w:after="240"/>
              <w:ind w:firstLine="20"/>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 and</w:t>
            </w:r>
          </w:p>
        </w:tc>
      </w:tr>
      <w:tr w:rsidR="002A7407">
        <w:trPr>
          <w:jc w:val="center"/>
        </w:trPr>
        <w:tc>
          <w:tcPr>
            <w:tcW w:w="2370" w:type="dxa"/>
          </w:tcPr>
          <w:p w:rsidR="002A7407" w:rsidRDefault="002A7407" w:rsidP="002A740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 Value"</w:t>
            </w:r>
          </w:p>
        </w:tc>
        <w:tc>
          <w:tcPr>
            <w:tcW w:w="5430" w:type="dxa"/>
          </w:tcPr>
          <w:p w:rsidR="002A7407" w:rsidRDefault="002A7407" w:rsidP="002A7407">
            <w:pPr>
              <w:pStyle w:val="Normal1"/>
              <w:pBdr>
                <w:top w:val="nil"/>
                <w:left w:val="nil"/>
                <w:bottom w:val="nil"/>
                <w:right w:val="nil"/>
                <w:between w:val="nil"/>
              </w:pBdr>
              <w:spacing w:after="240"/>
              <w:ind w:firstLine="20"/>
              <w:jc w:val="both"/>
              <w:rPr>
                <w:rFonts w:ascii="Arial" w:eastAsia="Arial" w:hAnsi="Arial" w:cs="Arial"/>
                <w:color w:val="000000"/>
              </w:rPr>
            </w:pPr>
            <w:proofErr w:type="gramStart"/>
            <w:r>
              <w:rPr>
                <w:rFonts w:ascii="Arial" w:eastAsia="Arial" w:hAnsi="Arial" w:cs="Arial"/>
                <w:color w:val="000000"/>
              </w:rPr>
              <w:t>the</w:t>
            </w:r>
            <w:proofErr w:type="gramEnd"/>
            <w:r>
              <w:rPr>
                <w:rFonts w:ascii="Arial" w:eastAsia="Arial" w:hAnsi="Arial" w:cs="Arial"/>
                <w:color w:val="000000"/>
              </w:rPr>
              <w:t xml:space="preserve"> published trade "clean" market value for the month in which the Supplier is notified of the Total Loss.</w:t>
            </w:r>
          </w:p>
        </w:tc>
      </w:tr>
    </w:tbl>
    <w:p w:rsidR="009A39E0" w:rsidRDefault="009A39E0">
      <w:pPr>
        <w:pStyle w:val="Normal1"/>
        <w:widowControl w:val="0"/>
        <w:pBdr>
          <w:top w:val="nil"/>
          <w:left w:val="nil"/>
          <w:bottom w:val="nil"/>
          <w:right w:val="nil"/>
          <w:between w:val="nil"/>
        </w:pBdr>
        <w:rPr>
          <w:rFonts w:ascii="Arial" w:eastAsia="Arial" w:hAnsi="Arial" w:cs="Arial"/>
          <w:strike/>
          <w:color w:val="000000"/>
        </w:rPr>
      </w:pPr>
    </w:p>
    <w:p w:rsidR="009A39E0" w:rsidRDefault="00A11C93">
      <w:pPr>
        <w:pStyle w:val="Heading1"/>
        <w:numPr>
          <w:ilvl w:val="0"/>
          <w:numId w:val="4"/>
        </w:numPr>
        <w:ind w:hanging="436"/>
        <w:rPr>
          <w:rFonts w:ascii="Arial" w:eastAsia="Arial" w:hAnsi="Arial" w:cs="Arial"/>
          <w:sz w:val="24"/>
          <w:szCs w:val="24"/>
        </w:rPr>
      </w:pPr>
      <w:bookmarkStart w:id="2" w:name="_1fob9te" w:colFirst="0" w:colLast="0"/>
      <w:bookmarkEnd w:id="2"/>
      <w:r>
        <w:rPr>
          <w:rFonts w:ascii="Arial" w:eastAsia="Arial" w:hAnsi="Arial" w:cs="Arial"/>
          <w:smallCaps w:val="0"/>
          <w:sz w:val="24"/>
          <w:szCs w:val="24"/>
        </w:rPr>
        <w:t>Exclusion of certain Core Terms</w:t>
      </w:r>
    </w:p>
    <w:p w:rsidR="009A39E0" w:rsidRDefault="00A11C93">
      <w:pPr>
        <w:pStyle w:val="Heading2"/>
        <w:numPr>
          <w:ilvl w:val="1"/>
          <w:numId w:val="4"/>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rsidR="009A39E0" w:rsidRDefault="00A11C93">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rsidR="009A39E0" w:rsidRDefault="00A11C93">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rsidR="009A39E0" w:rsidRDefault="00A11C93">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rsidR="009A39E0" w:rsidRDefault="00A11C93">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rsidR="009A39E0" w:rsidRDefault="00A11C93">
      <w:pPr>
        <w:pStyle w:val="Heading3"/>
        <w:numPr>
          <w:ilvl w:val="2"/>
          <w:numId w:val="7"/>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rsidR="009A39E0" w:rsidRDefault="00A11C93">
      <w:pPr>
        <w:pStyle w:val="Heading3"/>
        <w:numPr>
          <w:ilvl w:val="2"/>
          <w:numId w:val="7"/>
        </w:numPr>
        <w:ind w:left="2409" w:hanging="705"/>
        <w:rPr>
          <w:rFonts w:ascii="Arial" w:eastAsia="Arial" w:hAnsi="Arial" w:cs="Arial"/>
          <w:sz w:val="24"/>
          <w:szCs w:val="24"/>
        </w:rPr>
      </w:pPr>
      <w:r>
        <w:rPr>
          <w:rFonts w:ascii="Arial" w:eastAsia="Arial" w:hAnsi="Arial" w:cs="Arial"/>
          <w:sz w:val="24"/>
          <w:szCs w:val="24"/>
        </w:rPr>
        <w:t>Clause 11.3 does not apply where the Buyer must pay a Settlement Sum, a Termination Sum or any amount under paragraph 11.</w:t>
      </w:r>
    </w:p>
    <w:p w:rsidR="009A39E0" w:rsidRDefault="00A11C93">
      <w:pPr>
        <w:pStyle w:val="Heading1"/>
        <w:numPr>
          <w:ilvl w:val="0"/>
          <w:numId w:val="7"/>
        </w:numPr>
        <w:rPr>
          <w:rFonts w:ascii="Arial" w:eastAsia="Arial" w:hAnsi="Arial" w:cs="Arial"/>
          <w:sz w:val="24"/>
          <w:szCs w:val="24"/>
        </w:rPr>
      </w:pPr>
      <w:r>
        <w:rPr>
          <w:rFonts w:ascii="Arial" w:eastAsia="Arial" w:hAnsi="Arial" w:cs="Arial"/>
          <w:smallCaps w:val="0"/>
          <w:sz w:val="24"/>
          <w:szCs w:val="24"/>
        </w:rPr>
        <w:t>Equipment Orders</w:t>
      </w:r>
    </w:p>
    <w:p w:rsidR="009A39E0" w:rsidRDefault="00A11C93">
      <w:pPr>
        <w:pStyle w:val="Heading2"/>
        <w:numPr>
          <w:ilvl w:val="1"/>
          <w:numId w:val="7"/>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w:t>
      </w:r>
      <w:r>
        <w:rPr>
          <w:rFonts w:ascii="Arial" w:eastAsia="Arial" w:hAnsi="Arial" w:cs="Arial"/>
          <w:sz w:val="24"/>
          <w:szCs w:val="24"/>
        </w:rPr>
        <w:lastRenderedPageBreak/>
        <w:t xml:space="preserve">under any quotation, confirmation of order, delivery note, invoice or similar document are part of the Call-Off Contract.  </w:t>
      </w:r>
    </w:p>
    <w:p w:rsidR="009A39E0" w:rsidRDefault="00A11C93">
      <w:pPr>
        <w:pStyle w:val="Heading2"/>
        <w:numPr>
          <w:ilvl w:val="1"/>
          <w:numId w:val="7"/>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9A39E0" w:rsidRDefault="00A11C93">
      <w:pPr>
        <w:pStyle w:val="Heading2"/>
        <w:numPr>
          <w:ilvl w:val="1"/>
          <w:numId w:val="7"/>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forty-eight (48) hours of receipt of the Equipment Order and the confirmation will confirm the order details including:</w:t>
      </w:r>
    </w:p>
    <w:p w:rsidR="009A39E0" w:rsidRDefault="00A11C93">
      <w:pPr>
        <w:pStyle w:val="Heading3"/>
        <w:numPr>
          <w:ilvl w:val="2"/>
          <w:numId w:val="2"/>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rsidR="009A39E0" w:rsidRDefault="00A11C93">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w:t>
      </w:r>
    </w:p>
    <w:p w:rsidR="009A39E0" w:rsidRDefault="00A11C93">
      <w:pPr>
        <w:pStyle w:val="Heading3"/>
        <w:numPr>
          <w:ilvl w:val="2"/>
          <w:numId w:val="2"/>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rsidR="009A39E0" w:rsidRDefault="00A11C93">
      <w:pPr>
        <w:pStyle w:val="Heading3"/>
        <w:numPr>
          <w:ilvl w:val="2"/>
          <w:numId w:val="2"/>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rsidR="009A39E0" w:rsidRDefault="00A11C93">
      <w:pPr>
        <w:pStyle w:val="Heading2"/>
        <w:ind w:left="1560" w:hanging="709"/>
        <w:rPr>
          <w:rFonts w:ascii="Arial" w:eastAsia="Arial" w:hAnsi="Arial" w:cs="Arial"/>
          <w:sz w:val="24"/>
          <w:szCs w:val="24"/>
        </w:rPr>
      </w:pPr>
      <w:r>
        <w:rPr>
          <w:rFonts w:ascii="Arial" w:eastAsia="Arial" w:hAnsi="Arial" w:cs="Arial"/>
          <w:sz w:val="24"/>
          <w:szCs w:val="24"/>
        </w:rPr>
        <w:t xml:space="preserve"> 4.4 For the avoidance of doubt, each Equipment Order survives the     expiration or termination of the Framework Contract.</w:t>
      </w:r>
    </w:p>
    <w:p w:rsidR="009A39E0" w:rsidRDefault="00A11C93">
      <w:pPr>
        <w:pStyle w:val="Heading1"/>
        <w:numPr>
          <w:ilvl w:val="0"/>
          <w:numId w:val="2"/>
        </w:numPr>
        <w:rPr>
          <w:rFonts w:ascii="Arial" w:eastAsia="Arial" w:hAnsi="Arial" w:cs="Arial"/>
          <w:sz w:val="24"/>
          <w:szCs w:val="24"/>
        </w:rPr>
      </w:pPr>
      <w:r>
        <w:rPr>
          <w:rFonts w:ascii="Arial" w:eastAsia="Arial" w:hAnsi="Arial" w:cs="Arial"/>
          <w:smallCaps w:val="0"/>
          <w:sz w:val="24"/>
          <w:szCs w:val="24"/>
        </w:rPr>
        <w:t>Sale and Leaseback</w:t>
      </w:r>
    </w:p>
    <w:p w:rsidR="009A39E0" w:rsidRDefault="00A11C93">
      <w:pPr>
        <w:pStyle w:val="Heading2"/>
        <w:numPr>
          <w:ilvl w:val="1"/>
          <w:numId w:val="3"/>
        </w:numPr>
        <w:rPr>
          <w:rFonts w:ascii="Arial" w:eastAsia="Arial" w:hAnsi="Arial" w:cs="Arial"/>
          <w:sz w:val="24"/>
          <w:szCs w:val="24"/>
        </w:rPr>
      </w:pPr>
      <w:r>
        <w:rPr>
          <w:rFonts w:ascii="Arial" w:eastAsia="Arial" w:hAnsi="Arial" w:cs="Arial"/>
          <w:sz w:val="24"/>
          <w:szCs w:val="24"/>
        </w:rPr>
        <w:t>The Supplier may agree to provide a sale and lease back service in accordance with the Specification when requested by the Buyer.</w:t>
      </w:r>
    </w:p>
    <w:p w:rsidR="009A39E0" w:rsidRDefault="00A11C93">
      <w:pPr>
        <w:pStyle w:val="Heading1"/>
        <w:numPr>
          <w:ilvl w:val="0"/>
          <w:numId w:val="3"/>
        </w:numPr>
        <w:rPr>
          <w:rFonts w:ascii="Arial" w:eastAsia="Arial" w:hAnsi="Arial" w:cs="Arial"/>
          <w:sz w:val="24"/>
          <w:szCs w:val="24"/>
        </w:rPr>
      </w:pPr>
      <w:bookmarkStart w:id="3" w:name="_3znysh7" w:colFirst="0" w:colLast="0"/>
      <w:bookmarkEnd w:id="3"/>
      <w:r>
        <w:rPr>
          <w:rFonts w:ascii="Arial" w:eastAsia="Arial" w:hAnsi="Arial" w:cs="Arial"/>
          <w:smallCaps w:val="0"/>
          <w:sz w:val="24"/>
          <w:szCs w:val="24"/>
        </w:rPr>
        <w:t xml:space="preserve">Hiring Equipment </w:t>
      </w:r>
    </w:p>
    <w:p w:rsidR="009A39E0" w:rsidRDefault="00A11C93">
      <w:pPr>
        <w:pStyle w:val="Heading2"/>
        <w:keepNext/>
        <w:ind w:left="0" w:firstLine="720"/>
        <w:rPr>
          <w:rFonts w:ascii="Arial" w:eastAsia="Arial" w:hAnsi="Arial" w:cs="Arial"/>
          <w:b/>
          <w:sz w:val="24"/>
          <w:szCs w:val="24"/>
        </w:rPr>
      </w:pPr>
      <w:bookmarkStart w:id="4" w:name="_2et92p0" w:colFirst="0" w:colLast="0"/>
      <w:bookmarkEnd w:id="4"/>
      <w:r>
        <w:rPr>
          <w:rFonts w:ascii="Arial" w:eastAsia="Arial" w:hAnsi="Arial" w:cs="Arial"/>
          <w:b/>
          <w:sz w:val="24"/>
          <w:szCs w:val="24"/>
        </w:rPr>
        <w:t>Lease</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lastRenderedPageBreak/>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Where the Equipment is a vehicle, cancellation terms for converted vehicles or vehicles above 3.5 tonnes should be agreed by the Buyer and Supplier prior to award of the Call-Off Contract;</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all other circumstances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rsidR="009A39E0" w:rsidRDefault="00A11C93">
      <w:pPr>
        <w:pStyle w:val="Heading2"/>
        <w:numPr>
          <w:ilvl w:val="1"/>
          <w:numId w:val="3"/>
        </w:numPr>
        <w:ind w:left="1440"/>
        <w:rPr>
          <w:rFonts w:ascii="Arial" w:eastAsia="Arial" w:hAnsi="Arial" w:cs="Arial"/>
          <w:sz w:val="24"/>
          <w:szCs w:val="24"/>
        </w:rPr>
      </w:pPr>
      <w:bookmarkStart w:id="5" w:name="_tyjcwt" w:colFirst="0" w:colLast="0"/>
      <w:bookmarkEnd w:id="5"/>
      <w:r>
        <w:rPr>
          <w:rFonts w:ascii="Arial" w:eastAsia="Arial" w:hAnsi="Arial" w:cs="Arial"/>
          <w:sz w:val="24"/>
          <w:szCs w:val="24"/>
        </w:rPr>
        <w:t>If the Buyer wants to keep any piece of Equipment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p>
    <w:p w:rsidR="009A39E0" w:rsidRDefault="00A11C93">
      <w:pPr>
        <w:pStyle w:val="Heading3"/>
        <w:numPr>
          <w:ilvl w:val="2"/>
          <w:numId w:val="3"/>
        </w:numPr>
        <w:ind w:left="2409" w:hanging="707"/>
        <w:rPr>
          <w:rFonts w:ascii="Arial" w:eastAsia="Arial" w:hAnsi="Arial" w:cs="Arial"/>
          <w:sz w:val="24"/>
          <w:szCs w:val="24"/>
        </w:rPr>
      </w:pPr>
      <w:r>
        <w:rPr>
          <w:rFonts w:ascii="Arial" w:eastAsia="Arial" w:hAnsi="Arial" w:cs="Arial"/>
          <w:sz w:val="24"/>
          <w:szCs w:val="24"/>
        </w:rPr>
        <w:t>where the extension is for twenty-eight (28) days or less, proportionately based on the original Rental for the piece of Equipment and the Parties shall agree (such agreement not to be unreasonably withheld or delayed) the revised Agreement Mileage for that vehicle as soon as reasonably practicable; or</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the extension is for more than twenty-eight (28) days, using the same method that was used to calculate the original Rentals.  </w:t>
      </w:r>
    </w:p>
    <w:p w:rsidR="009A39E0" w:rsidRDefault="00A11C93">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give the Buyer confirmation of the anticipated Due Delivery Date for each piece of Equipment within five (5) Working Days of receipt of the Equipment Order.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lastRenderedPageBreak/>
        <w:t>The Supplier will deliver the Equipment to the Delivery Place or as otherwise reasonably directed by the Buyer.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will deliver the Equipment to the Buyer in a roadworthy, good working and clean condition on the Due Delivery Date.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Any defects to a piece of Equipment notified to the Supplier by the Buyer must be rectified within fourteen (14) days at no cost to the Buyer.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arrange for the safe</w:t>
      </w:r>
      <w:r>
        <w:rPr>
          <w:rFonts w:ascii="Arial" w:eastAsia="Arial" w:hAnsi="Arial" w:cs="Arial"/>
          <w:color w:val="FF0000"/>
          <w:sz w:val="24"/>
          <w:szCs w:val="24"/>
        </w:rPr>
        <w:t xml:space="preserve"> </w:t>
      </w:r>
      <w:r>
        <w:rPr>
          <w:rFonts w:ascii="Arial" w:eastAsia="Arial" w:hAnsi="Arial" w:cs="Arial"/>
          <w:sz w:val="24"/>
          <w:szCs w:val="24"/>
        </w:rPr>
        <w:t>storage of the Equipment until actual delivery.</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rsidR="009A39E0" w:rsidRDefault="00A11C93">
      <w:pPr>
        <w:pStyle w:val="Heading2"/>
        <w:numPr>
          <w:ilvl w:val="1"/>
          <w:numId w:val="3"/>
        </w:numPr>
        <w:ind w:left="1440"/>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w:t>
      </w:r>
      <w:r>
        <w:rPr>
          <w:rFonts w:ascii="Arial" w:eastAsia="Arial" w:hAnsi="Arial" w:cs="Arial"/>
          <w:sz w:val="24"/>
          <w:szCs w:val="24"/>
        </w:rPr>
        <w:lastRenderedPageBreak/>
        <w:t>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rsidR="009A39E0" w:rsidRDefault="00A11C93">
      <w:pPr>
        <w:pStyle w:val="Heading1"/>
        <w:numPr>
          <w:ilvl w:val="0"/>
          <w:numId w:val="3"/>
        </w:numPr>
        <w:rPr>
          <w:rFonts w:ascii="Arial" w:eastAsia="Arial" w:hAnsi="Arial" w:cs="Arial"/>
          <w:sz w:val="24"/>
          <w:szCs w:val="24"/>
        </w:rPr>
      </w:pPr>
      <w:bookmarkStart w:id="7" w:name="_1t3h5sf" w:colFirst="0" w:colLast="0"/>
      <w:bookmarkEnd w:id="7"/>
      <w:r>
        <w:rPr>
          <w:rFonts w:ascii="Arial" w:eastAsia="Arial" w:hAnsi="Arial" w:cs="Arial"/>
          <w:smallCaps w:val="0"/>
          <w:sz w:val="24"/>
          <w:szCs w:val="24"/>
        </w:rPr>
        <w:t>Title, Possession And Risk</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Equipment is the property of the Supplier at all time and the Buyer will not have any right, title or interest in or to the Equipment apart from the right to possess and use the Equipment in accordance with the Call-Off Contract.</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seventy-two (72) hours of delivery.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rsidR="002A7407" w:rsidRPr="00F01033" w:rsidRDefault="002A7407" w:rsidP="002A7407">
      <w:pPr>
        <w:pStyle w:val="Heading2"/>
        <w:numPr>
          <w:ilvl w:val="1"/>
          <w:numId w:val="3"/>
        </w:numPr>
        <w:ind w:left="1440"/>
        <w:rPr>
          <w:rFonts w:ascii="Arial" w:eastAsia="Arial" w:hAnsi="Arial" w:cs="Arial"/>
        </w:rPr>
      </w:pPr>
      <w:r w:rsidRPr="00F01033">
        <w:rPr>
          <w:rFonts w:ascii="Arial" w:eastAsia="Arial" w:hAnsi="Arial" w:cs="Arial"/>
        </w:rPr>
        <w:lastRenderedPageBreak/>
        <w:t xml:space="preserve">The Owner must give the Buyer quiet possession of the Equipment and the Owner warrants that the Buyer can peaceably hold the Equipment throughout the Lease Period free of any interference from the Owner or any person acting through the Owner. Where the Owner is not a party to the Call </w:t>
      </w:r>
      <w:proofErr w:type="gramStart"/>
      <w:r w:rsidRPr="00F01033">
        <w:rPr>
          <w:rFonts w:ascii="Arial" w:eastAsia="Arial" w:hAnsi="Arial" w:cs="Arial"/>
        </w:rPr>
        <w:t>Off</w:t>
      </w:r>
      <w:proofErr w:type="gramEnd"/>
      <w:r w:rsidRPr="00F01033">
        <w:rPr>
          <w:rFonts w:ascii="Arial" w:eastAsia="Arial" w:hAnsi="Arial" w:cs="Arial"/>
        </w:rPr>
        <w:t xml:space="preserve"> Contract, the Supplier shall procure that the Principal complies with this paragraph 7.6.</w:t>
      </w:r>
    </w:p>
    <w:p w:rsidR="002A7407" w:rsidRPr="002A7407" w:rsidRDefault="002A7407" w:rsidP="002A7407">
      <w:pPr>
        <w:pStyle w:val="Heading2"/>
        <w:ind w:left="900" w:firstLine="0"/>
        <w:rPr>
          <w:rFonts w:ascii="Arial" w:eastAsia="Arial" w:hAnsi="Arial" w:cs="Arial"/>
          <w:sz w:val="24"/>
          <w:szCs w:val="24"/>
        </w:rPr>
      </w:pPr>
    </w:p>
    <w:p w:rsidR="009A39E0" w:rsidRDefault="00A11C93">
      <w:pPr>
        <w:pStyle w:val="Heading1"/>
        <w:numPr>
          <w:ilvl w:val="0"/>
          <w:numId w:val="3"/>
        </w:numPr>
        <w:rPr>
          <w:rFonts w:ascii="Arial" w:eastAsia="Arial" w:hAnsi="Arial" w:cs="Arial"/>
          <w:sz w:val="24"/>
          <w:szCs w:val="24"/>
        </w:rPr>
      </w:pPr>
      <w:bookmarkStart w:id="8" w:name="_4d34og8" w:colFirst="0" w:colLast="0"/>
      <w:bookmarkEnd w:id="8"/>
      <w:r>
        <w:rPr>
          <w:rFonts w:ascii="Arial" w:eastAsia="Arial" w:hAnsi="Arial" w:cs="Arial"/>
          <w:smallCaps w:val="0"/>
          <w:sz w:val="24"/>
          <w:szCs w:val="24"/>
        </w:rPr>
        <w:t>Supplier's Obligations</w:t>
      </w:r>
    </w:p>
    <w:p w:rsidR="009A39E0" w:rsidRDefault="00A11C93">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rsidR="009A39E0" w:rsidRDefault="00A11C93">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in accordance with manufacturers' maintenance recommendations as amended from time to time; and</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Specific Maintenance, provided that the costs have been duly authorised by the Supplier and a service outlet approved by the Supplier carries out the maintenance.</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the Supplier replaces any tyre, battery or exhaust during Specific Maintenance, the replacement tyre, battery or exhaust must be new and of the same or equivalent specification.</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the Buyer agrees to pay the additional costs as part of their payment profile, consolidated billing arrangements or as otherwise agreed with the Buyer.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Indemnity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t>
      </w:r>
      <w:r>
        <w:rPr>
          <w:rFonts w:ascii="Arial" w:eastAsia="Arial" w:hAnsi="Arial" w:cs="Arial"/>
          <w:sz w:val="24"/>
          <w:szCs w:val="24"/>
        </w:rPr>
        <w:lastRenderedPageBreak/>
        <w:t xml:space="preserve">within five (5) Working Days after the expiry or termination of the Lease Period.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must agree a note of the condition and mileage of the Equipment with the authorised representative of the Buyer at the time of collection and state the condition and mileage on an inspection form.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rsidR="009A39E0" w:rsidRDefault="00A11C93">
      <w:pPr>
        <w:pStyle w:val="Heading2"/>
        <w:numPr>
          <w:ilvl w:val="1"/>
          <w:numId w:val="3"/>
        </w:numPr>
        <w:ind w:left="1440"/>
        <w:rPr>
          <w:rFonts w:ascii="Arial" w:eastAsia="Arial" w:hAnsi="Arial" w:cs="Arial"/>
          <w:sz w:val="24"/>
          <w:szCs w:val="24"/>
        </w:rPr>
      </w:pPr>
      <w:bookmarkStart w:id="9" w:name="_2s8eyo1" w:colFirst="0" w:colLast="0"/>
      <w:bookmarkEnd w:id="9"/>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twenty-eight (28) days for any one event.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two (2) Working Days of being informed that the original Equipment is fit for all of the purposes for which Equipment of its type is commonly used.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  Relief Equipment mileage will not be added on to the Agreement Mileage.</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five (5) Working Days of withdrawal, the Rentals in respect of that piece of Equipment are suspended and do not resume until relief Equipment has been provided or the Equipment has been returned to the Buyer. The suspension of Rentals is calculated on a daily basis.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Excess / under Mileage</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At expiry of the Lease Period or if the lease of any Equipment is terminated early, where the Equipment is a vehicle, the Supplier must examine the odometer of the vehicle, and in the event of a replacement odometer being fitted, the reading from any previously replaced odometer(s). The Supplier must subtract any delivery mileage from the odometer reading for the purpose of calculating Excess/under Mileage.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lastRenderedPageBreak/>
        <w:t>Where the Buyer requires mileage pooling, the Supplier must at the end of the agreed mileage pooling period, calculate the Excess/under Mileage in accordance with each Equipment Order. All Excess/under Mileage for the period will be combined in order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Where mileage pooling is not required by the Buyer the Supplier shall calculate the Excess/under Mileage in accordance with its Call-Off Contract,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the lease is terminated early, the relevant proportion of the Lease Period for calculating Excess/under Mileage is the product of dividing the Agreement Mileage by the number of Months on the scheduled Lease Period and multiplying by the number of Months actually leased (to the nearest full Month).  The Supplier must issue an invoice within twenty-one (21) days of the Return Date.</w:t>
      </w:r>
    </w:p>
    <w:p w:rsidR="009A39E0" w:rsidRDefault="00A11C93">
      <w:pPr>
        <w:pStyle w:val="Heading1"/>
        <w:numPr>
          <w:ilvl w:val="0"/>
          <w:numId w:val="3"/>
        </w:numPr>
        <w:rPr>
          <w:rFonts w:ascii="Arial" w:eastAsia="Arial" w:hAnsi="Arial" w:cs="Arial"/>
          <w:sz w:val="24"/>
          <w:szCs w:val="24"/>
        </w:rPr>
      </w:pPr>
      <w:bookmarkStart w:id="10" w:name="_17dp8vu" w:colFirst="0" w:colLast="0"/>
      <w:bookmarkEnd w:id="10"/>
      <w:r>
        <w:rPr>
          <w:rFonts w:ascii="Arial" w:eastAsia="Arial" w:hAnsi="Arial" w:cs="Arial"/>
          <w:smallCaps w:val="0"/>
          <w:sz w:val="24"/>
          <w:szCs w:val="24"/>
        </w:rPr>
        <w:t>Buyer's Obligations</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rsidR="009A39E0" w:rsidRDefault="00A11C93">
      <w:pPr>
        <w:pStyle w:val="Heading2"/>
        <w:numPr>
          <w:ilvl w:val="1"/>
          <w:numId w:val="3"/>
        </w:numPr>
        <w:ind w:left="1440"/>
        <w:rPr>
          <w:rFonts w:ascii="Arial" w:eastAsia="Arial" w:hAnsi="Arial" w:cs="Arial"/>
          <w:sz w:val="24"/>
          <w:szCs w:val="24"/>
        </w:rPr>
      </w:pPr>
      <w:bookmarkStart w:id="11" w:name="_3rdcrjn" w:colFirst="0" w:colLast="0"/>
      <w:bookmarkEnd w:id="11"/>
      <w:r>
        <w:rPr>
          <w:rFonts w:ascii="Arial" w:eastAsia="Arial" w:hAnsi="Arial" w:cs="Arial"/>
          <w:sz w:val="24"/>
          <w:szCs w:val="24"/>
        </w:rPr>
        <w:t xml:space="preserve">The Buyer must not alter, tamper with or modify any Equipment without the Supplier's written consent, which cannot be unreasonably withheld or delayed.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9A39E0" w:rsidRDefault="00A11C93">
      <w:pPr>
        <w:pStyle w:val="Heading2"/>
        <w:keepNext/>
        <w:numPr>
          <w:ilvl w:val="1"/>
          <w:numId w:val="3"/>
        </w:numPr>
        <w:ind w:left="1440"/>
        <w:rPr>
          <w:rFonts w:ascii="Arial" w:eastAsia="Arial" w:hAnsi="Arial" w:cs="Arial"/>
          <w:sz w:val="24"/>
          <w:szCs w:val="24"/>
        </w:rPr>
      </w:pPr>
      <w:bookmarkStart w:id="12" w:name="_26in1rg" w:colFirst="0" w:colLast="0"/>
      <w:bookmarkEnd w:id="12"/>
      <w:r>
        <w:rPr>
          <w:rFonts w:ascii="Arial" w:eastAsia="Arial" w:hAnsi="Arial" w:cs="Arial"/>
          <w:sz w:val="24"/>
          <w:szCs w:val="24"/>
        </w:rPr>
        <w:t>While a piece of Equipment is in its control, the Buyer must:</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9A39E0" w:rsidRDefault="00A11C93">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lastRenderedPageBreak/>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make sure that only persons qualified to do so operate the Equipment and that each operator holds any necessary permits, including a valid operator’s licence or a valid driving licence where appropriate; and</w:t>
      </w:r>
    </w:p>
    <w:p w:rsidR="009A39E0" w:rsidRDefault="00A11C93">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rsidR="009A39E0" w:rsidRDefault="00A11C93">
      <w:pPr>
        <w:pStyle w:val="Heading2"/>
        <w:numPr>
          <w:ilvl w:val="1"/>
          <w:numId w:val="3"/>
        </w:numPr>
        <w:ind w:left="1440"/>
        <w:rPr>
          <w:rFonts w:ascii="Arial" w:eastAsia="Arial" w:hAnsi="Arial" w:cs="Arial"/>
          <w:sz w:val="24"/>
          <w:szCs w:val="24"/>
        </w:rPr>
      </w:pPr>
      <w:bookmarkStart w:id="13" w:name="_lnxbz9" w:colFirst="0" w:colLast="0"/>
      <w:bookmarkEnd w:id="13"/>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the Supplier's interest in the Equipment.</w:t>
      </w:r>
      <w:r>
        <w:rPr>
          <w:rFonts w:ascii="Arial" w:eastAsia="Arial" w:hAnsi="Arial" w:cs="Arial"/>
          <w:b/>
          <w:sz w:val="24"/>
          <w:szCs w:val="24"/>
        </w:rPr>
        <w:t xml:space="preserve">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Total Loss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Where a piece of Equipment is declared a Total Loss, the Buyer must notify the Supplier immediately and will continue to be liable for the Rentals for the Equipment until the Supplier receives the Settlement Sum in full. When they receive the Settlement Sum, the Supplier must reimburse the Buyer all of the Rentals paid by the Buyer between the Total Loss notification date and the date of receipt of the Settlement Sum.</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Following notification of a Total Loss, the Buyer must pay as soon as reasonably practicable to the Supplier the Settlement Sum in respect of that Equipment on the date specified in the advice of the same sent to the Buyer.</w:t>
      </w:r>
    </w:p>
    <w:p w:rsidR="009A39E0" w:rsidRDefault="00A11C93">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rsidR="009A39E0" w:rsidRDefault="00A11C93">
      <w:pPr>
        <w:pStyle w:val="Heading2"/>
        <w:keepNext/>
        <w:numPr>
          <w:ilvl w:val="1"/>
          <w:numId w:val="3"/>
        </w:numPr>
        <w:ind w:left="1440"/>
        <w:rPr>
          <w:rFonts w:ascii="Arial" w:eastAsia="Arial" w:hAnsi="Arial" w:cs="Arial"/>
          <w:sz w:val="24"/>
          <w:szCs w:val="24"/>
        </w:rPr>
      </w:pPr>
      <w:bookmarkStart w:id="14" w:name="_35nkun2" w:colFirst="0" w:colLast="0"/>
      <w:bookmarkEnd w:id="14"/>
      <w:r>
        <w:rPr>
          <w:rFonts w:ascii="Arial" w:eastAsia="Arial" w:hAnsi="Arial" w:cs="Arial"/>
          <w:sz w:val="24"/>
          <w:szCs w:val="24"/>
        </w:rPr>
        <w:t xml:space="preserve">The Buyer must (unless self-insuring):  </w:t>
      </w:r>
    </w:p>
    <w:p w:rsidR="009A39E0" w:rsidRDefault="00A11C93">
      <w:pPr>
        <w:pStyle w:val="Heading3"/>
        <w:numPr>
          <w:ilvl w:val="2"/>
          <w:numId w:val="3"/>
        </w:numPr>
        <w:ind w:left="2409" w:hanging="707"/>
        <w:rPr>
          <w:rFonts w:ascii="Arial" w:eastAsia="Arial" w:hAnsi="Arial" w:cs="Arial"/>
          <w:sz w:val="24"/>
          <w:szCs w:val="24"/>
        </w:rPr>
      </w:pPr>
      <w:bookmarkStart w:id="15" w:name="_1ksv4uv" w:colFirst="0" w:colLast="0"/>
      <w:bookmarkEnd w:id="15"/>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agent to the full replacement value of the Equipment under a </w:t>
      </w:r>
      <w:r>
        <w:rPr>
          <w:rFonts w:ascii="Arial" w:eastAsia="Arial" w:hAnsi="Arial" w:cs="Arial"/>
          <w:sz w:val="24"/>
          <w:szCs w:val="24"/>
        </w:rPr>
        <w:lastRenderedPageBreak/>
        <w:t>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rsidR="009A39E0" w:rsidRDefault="00A11C93">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Fines and Penalties</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(and provision of document VE103 by Supplier to the Buyer) which cannot be unreasonably withheld or delayed.</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lastRenderedPageBreak/>
        <w:t>If the Supplier grants consent the Buyer must pay a repatriation insurance premium to an association approved by the Supplier to make sure that the Equipment can, if necessary, be returned to the United Kingdom without cost to the Supplier.</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sidR="00A70983">
        <w:rPr>
          <w:rFonts w:ascii="Arial" w:eastAsia="Arial" w:hAnsi="Arial" w:cs="Arial"/>
          <w:sz w:val="24"/>
          <w:szCs w:val="24"/>
        </w:rPr>
        <w:t xml:space="preserve">twenty eight (28) days </w:t>
      </w:r>
      <w:r>
        <w:rPr>
          <w:rFonts w:ascii="Arial" w:eastAsia="Arial" w:hAnsi="Arial" w:cs="Arial"/>
          <w:sz w:val="24"/>
          <w:szCs w:val="24"/>
        </w:rPr>
        <w:t xml:space="preserve">without the previous written consent of the Supplier which cannot be unreasonably withheld or delayed.  </w:t>
      </w:r>
    </w:p>
    <w:p w:rsidR="009A39E0" w:rsidRDefault="00A11C93">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rsidR="009A39E0" w:rsidRDefault="00A11C93">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rsidR="009A39E0" w:rsidRDefault="00A11C93">
      <w:pPr>
        <w:pStyle w:val="Heading3"/>
        <w:numPr>
          <w:ilvl w:val="2"/>
          <w:numId w:val="3"/>
        </w:numPr>
        <w:ind w:left="2409"/>
        <w:rPr>
          <w:rFonts w:ascii="Arial" w:eastAsia="Arial" w:hAnsi="Arial" w:cs="Arial"/>
          <w:sz w:val="24"/>
          <w:szCs w:val="24"/>
        </w:rPr>
      </w:pPr>
      <w:bookmarkStart w:id="16" w:name="_44sinio" w:colFirst="0" w:colLast="0"/>
      <w:bookmarkEnd w:id="16"/>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9A39E0" w:rsidRDefault="00A11C93">
      <w:pPr>
        <w:pStyle w:val="Heading3"/>
        <w:numPr>
          <w:ilvl w:val="2"/>
          <w:numId w:val="3"/>
        </w:numPr>
        <w:ind w:left="2409"/>
        <w:rPr>
          <w:rFonts w:ascii="Arial" w:eastAsia="Arial" w:hAnsi="Arial" w:cs="Arial"/>
          <w:sz w:val="24"/>
          <w:szCs w:val="24"/>
        </w:rPr>
      </w:pPr>
      <w:bookmarkStart w:id="17" w:name="_2jxsxqh" w:colFirst="0" w:colLast="0"/>
      <w:bookmarkEnd w:id="17"/>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mileage making due allowance for Fair Wear and Tear;</w:t>
      </w:r>
    </w:p>
    <w:p w:rsidR="009A39E0" w:rsidRDefault="00A11C93">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remove</w:t>
      </w:r>
      <w:proofErr w:type="gramEnd"/>
      <w:r>
        <w:rPr>
          <w:rFonts w:ascii="Arial" w:eastAsia="Arial" w:hAnsi="Arial" w:cs="Arial"/>
          <w:sz w:val="24"/>
          <w:szCs w:val="24"/>
        </w:rPr>
        <w:t xml:space="preserve"> all personal effects and any other items belonging to the Buyer;</w:t>
      </w:r>
    </w:p>
    <w:p w:rsidR="009A39E0" w:rsidRDefault="00A11C93">
      <w:pPr>
        <w:pStyle w:val="Heading3"/>
        <w:numPr>
          <w:ilvl w:val="2"/>
          <w:numId w:val="3"/>
        </w:numPr>
        <w:ind w:left="2409"/>
        <w:rPr>
          <w:rFonts w:ascii="Arial" w:eastAsia="Arial" w:hAnsi="Arial" w:cs="Arial"/>
          <w:sz w:val="24"/>
          <w:szCs w:val="24"/>
        </w:rPr>
      </w:pPr>
      <w:bookmarkStart w:id="18" w:name="_z337ya" w:colFirst="0" w:colLast="0"/>
      <w:bookmarkEnd w:id="18"/>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9.14.2,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9A39E0" w:rsidRDefault="00A11C93">
      <w:pPr>
        <w:pStyle w:val="Heading3"/>
        <w:numPr>
          <w:ilvl w:val="2"/>
          <w:numId w:val="3"/>
        </w:numPr>
        <w:ind w:left="2409"/>
        <w:rPr>
          <w:rFonts w:ascii="Arial" w:eastAsia="Arial" w:hAnsi="Arial" w:cs="Arial"/>
          <w:sz w:val="24"/>
          <w:szCs w:val="24"/>
        </w:rPr>
      </w:pPr>
      <w:bookmarkStart w:id="19" w:name="_3j2qqm3" w:colFirst="0" w:colLast="0"/>
      <w:bookmarkEnd w:id="19"/>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9.14.4 above. The costs of the independent consultant must be borne equally between the Buyer and the Supplier provided that both Parties act reasonably at all times during the dispute;</w:t>
      </w:r>
    </w:p>
    <w:p w:rsidR="009A39E0" w:rsidRDefault="00A11C93">
      <w:pPr>
        <w:pStyle w:val="Heading3"/>
        <w:numPr>
          <w:ilvl w:val="2"/>
          <w:numId w:val="3"/>
        </w:numPr>
        <w:ind w:left="2415"/>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twenty-one (21) days </w:t>
      </w:r>
      <w:r>
        <w:rPr>
          <w:rFonts w:ascii="Arial" w:eastAsia="Arial" w:hAnsi="Arial" w:cs="Arial"/>
          <w:sz w:val="24"/>
          <w:szCs w:val="24"/>
        </w:rPr>
        <w:lastRenderedPageBreak/>
        <w:t>following the Return Date.  In the case of dispute the Buyer will notify the Supplier of what is in dispute within twenty-one (21) days of receipt of invoice or pay the invoice in accordance with the payment terms.  Any such dispute must be resolved in accordance with Clause 34 of the Core Terms.</w:t>
      </w:r>
    </w:p>
    <w:p w:rsidR="009A39E0" w:rsidRDefault="00A11C93">
      <w:pPr>
        <w:pStyle w:val="Heading1"/>
        <w:numPr>
          <w:ilvl w:val="0"/>
          <w:numId w:val="3"/>
        </w:numPr>
        <w:rPr>
          <w:rFonts w:ascii="Arial" w:eastAsia="Arial" w:hAnsi="Arial" w:cs="Arial"/>
          <w:sz w:val="24"/>
          <w:szCs w:val="24"/>
        </w:rPr>
      </w:pPr>
      <w:bookmarkStart w:id="20" w:name="_1y810tw" w:colFirst="0" w:colLast="0"/>
      <w:bookmarkEnd w:id="20"/>
      <w:r>
        <w:rPr>
          <w:rFonts w:ascii="Arial" w:eastAsia="Arial" w:hAnsi="Arial" w:cs="Arial"/>
          <w:smallCaps w:val="0"/>
          <w:sz w:val="24"/>
          <w:szCs w:val="24"/>
        </w:rPr>
        <w:t>Termination Of A Lease</w:t>
      </w:r>
    </w:p>
    <w:p w:rsidR="009A39E0" w:rsidRDefault="00A11C93">
      <w:pPr>
        <w:pStyle w:val="Heading2"/>
        <w:keepNext/>
        <w:numPr>
          <w:ilvl w:val="1"/>
          <w:numId w:val="3"/>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the Buyer fails to pay any amount due under this Call-Off Contract on the due date for payment and remains in Default not less than 40 Working Days after being notified in writing to make such payment;</w:t>
      </w:r>
    </w:p>
    <w:p w:rsidR="009A39E0" w:rsidRDefault="00A11C93">
      <w:pPr>
        <w:pStyle w:val="Heading3"/>
        <w:numPr>
          <w:ilvl w:val="2"/>
          <w:numId w:val="3"/>
        </w:numPr>
        <w:ind w:left="2409"/>
        <w:rPr>
          <w:rFonts w:ascii="Arial" w:eastAsia="Arial" w:hAnsi="Arial" w:cs="Arial"/>
          <w:sz w:val="24"/>
          <w:szCs w:val="24"/>
        </w:rPr>
      </w:pPr>
      <w:r>
        <w:rPr>
          <w:rFonts w:ascii="Arial" w:eastAsia="Arial" w:hAnsi="Arial" w:cs="Arial"/>
          <w:sz w:val="24"/>
          <w:szCs w:val="24"/>
        </w:rPr>
        <w:t>there is a material default of any other term of these Lease Terms by the Buyer which is irremediable or (if such breach is remediable) fails to remedy that breach within a period of 30 Working Days after being notified in writing to do so; or</w:t>
      </w:r>
    </w:p>
    <w:p w:rsidR="009A39E0" w:rsidRDefault="00A11C93">
      <w:pPr>
        <w:pStyle w:val="Heading3"/>
        <w:numPr>
          <w:ilvl w:val="2"/>
          <w:numId w:val="3"/>
        </w:numPr>
        <w:ind w:left="2409"/>
        <w:rPr>
          <w:rFonts w:ascii="Arial" w:eastAsia="Arial" w:hAnsi="Arial" w:cs="Arial"/>
          <w:sz w:val="24"/>
          <w:szCs w:val="24"/>
        </w:rPr>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9A39E0" w:rsidRDefault="00A11C93">
      <w:pPr>
        <w:pStyle w:val="Heading2"/>
        <w:numPr>
          <w:ilvl w:val="1"/>
          <w:numId w:val="3"/>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rsidR="009A39E0" w:rsidRDefault="009A39E0">
      <w:pPr>
        <w:pStyle w:val="Normal1"/>
      </w:pPr>
    </w:p>
    <w:p w:rsidR="009A39E0" w:rsidRDefault="00A11C93">
      <w:pPr>
        <w:pStyle w:val="Heading2"/>
        <w:numPr>
          <w:ilvl w:val="1"/>
          <w:numId w:val="3"/>
        </w:numPr>
        <w:ind w:left="1440"/>
        <w:rPr>
          <w:rFonts w:ascii="Arial" w:eastAsia="Arial" w:hAnsi="Arial" w:cs="Arial"/>
          <w:sz w:val="24"/>
          <w:szCs w:val="24"/>
        </w:rPr>
      </w:pPr>
      <w:bookmarkStart w:id="21" w:name="_4i7ojhp" w:colFirst="0" w:colLast="0"/>
      <w:bookmarkEnd w:id="21"/>
      <w:r>
        <w:rPr>
          <w:rFonts w:ascii="Arial" w:eastAsia="Arial" w:hAnsi="Arial" w:cs="Arial"/>
          <w:sz w:val="24"/>
          <w:szCs w:val="24"/>
        </w:rPr>
        <w:t>At any time, the Buyer can terminate the hire of any piece of Equipment by giving 10 days’ written notice to the Supplier.</w:t>
      </w:r>
    </w:p>
    <w:p w:rsidR="009A39E0" w:rsidRDefault="009A39E0">
      <w:pPr>
        <w:pStyle w:val="Normal1"/>
        <w:ind w:left="1603"/>
      </w:pPr>
    </w:p>
    <w:p w:rsidR="009A39E0" w:rsidRDefault="00A11C93">
      <w:pPr>
        <w:pStyle w:val="Heading1"/>
        <w:numPr>
          <w:ilvl w:val="0"/>
          <w:numId w:val="3"/>
        </w:numPr>
        <w:rPr>
          <w:rFonts w:ascii="Arial" w:eastAsia="Arial" w:hAnsi="Arial" w:cs="Arial"/>
          <w:sz w:val="24"/>
          <w:szCs w:val="24"/>
        </w:rPr>
      </w:pPr>
      <w:bookmarkStart w:id="22" w:name="_2xcytpi" w:colFirst="0" w:colLast="0"/>
      <w:bookmarkEnd w:id="22"/>
      <w:r>
        <w:rPr>
          <w:rFonts w:ascii="Arial" w:eastAsia="Arial" w:hAnsi="Arial" w:cs="Arial"/>
          <w:smallCaps w:val="0"/>
          <w:sz w:val="24"/>
          <w:szCs w:val="24"/>
        </w:rPr>
        <w:t>Consequences Of Expiry Or Termination</w:t>
      </w:r>
    </w:p>
    <w:p w:rsidR="009A39E0" w:rsidRDefault="00A11C93">
      <w:pPr>
        <w:pStyle w:val="Heading2"/>
        <w:keepNext/>
        <w:ind w:left="0" w:firstLine="0"/>
      </w:pPr>
      <w:bookmarkStart w:id="23" w:name="_1ci93xb" w:colFirst="0" w:colLast="0"/>
      <w:bookmarkEnd w:id="23"/>
      <w:r>
        <w:rPr>
          <w:rFonts w:ascii="Arial" w:eastAsia="Arial" w:hAnsi="Arial" w:cs="Arial"/>
          <w:b/>
          <w:sz w:val="24"/>
          <w:szCs w:val="24"/>
        </w:rPr>
        <w:t>Payment for Early Termination</w:t>
      </w:r>
    </w:p>
    <w:p w:rsidR="009A39E0" w:rsidRDefault="00A11C93">
      <w:pPr>
        <w:pStyle w:val="Heading2"/>
        <w:numPr>
          <w:ilvl w:val="1"/>
          <w:numId w:val="3"/>
        </w:numPr>
        <w:ind w:left="1559" w:hanging="615"/>
        <w:rPr>
          <w:rFonts w:ascii="Arial" w:eastAsia="Arial" w:hAnsi="Arial" w:cs="Arial"/>
          <w:sz w:val="24"/>
          <w:szCs w:val="24"/>
        </w:rPr>
      </w:pPr>
      <w:bookmarkStart w:id="24" w:name="_fpyd1cr7vc59" w:colFirst="0" w:colLast="0"/>
      <w:bookmarkEnd w:id="24"/>
      <w:r>
        <w:rPr>
          <w:rFonts w:ascii="Arial" w:eastAsia="Arial" w:hAnsi="Arial" w:cs="Arial"/>
          <w:sz w:val="24"/>
          <w:szCs w:val="24"/>
        </w:rPr>
        <w:t>In any rolling 12 month period, the Buyer can terminate the hire of up to 10% of the cumulative number of pieces of Equipment using the payment terms in paragraph 11.2. Termination of Equipment above this 10% cap will revert to the calculation as detailed in paragraph 11.3</w:t>
      </w:r>
    </w:p>
    <w:p w:rsidR="009A39E0" w:rsidRDefault="00A11C93">
      <w:pPr>
        <w:pStyle w:val="Heading2"/>
        <w:ind w:left="1559" w:hanging="566"/>
        <w:rPr>
          <w:rFonts w:ascii="Arial" w:eastAsia="Arial" w:hAnsi="Arial" w:cs="Arial"/>
          <w:sz w:val="24"/>
          <w:szCs w:val="24"/>
        </w:rPr>
      </w:pPr>
      <w:bookmarkStart w:id="25" w:name="_9qlcssqaueg8" w:colFirst="0" w:colLast="0"/>
      <w:bookmarkEnd w:id="25"/>
      <w:r>
        <w:rPr>
          <w:rFonts w:ascii="Arial" w:eastAsia="Arial" w:hAnsi="Arial" w:cs="Arial"/>
          <w:sz w:val="24"/>
          <w:szCs w:val="24"/>
        </w:rPr>
        <w:t>11.2 Where paragraph 1</w:t>
      </w:r>
      <w:r w:rsidR="00FA2F30">
        <w:rPr>
          <w:rFonts w:ascii="Arial" w:eastAsia="Arial" w:hAnsi="Arial" w:cs="Arial"/>
          <w:sz w:val="24"/>
          <w:szCs w:val="24"/>
        </w:rPr>
        <w:t>1.1</w:t>
      </w:r>
      <w:r>
        <w:rPr>
          <w:rFonts w:ascii="Arial" w:eastAsia="Arial" w:hAnsi="Arial" w:cs="Arial"/>
          <w:sz w:val="24"/>
          <w:szCs w:val="24"/>
        </w:rPr>
        <w:t xml:space="preserve"> applies and the Equipment is a passenger motor vehicle or a light commercial vehicle up to 3.5 tonnes that has not been subject to conversion, the standard early termination charges apply and </w:t>
      </w:r>
      <w:r>
        <w:rPr>
          <w:rFonts w:ascii="Arial" w:eastAsia="Arial" w:hAnsi="Arial" w:cs="Arial"/>
          <w:sz w:val="24"/>
          <w:szCs w:val="24"/>
        </w:rPr>
        <w:lastRenderedPageBreak/>
        <w:t>the Supplier must invoice the Buyer as appropriate within twenty one (21) days following the termination.</w:t>
      </w:r>
    </w:p>
    <w:p w:rsidR="009A39E0" w:rsidRDefault="009A39E0">
      <w:pPr>
        <w:pStyle w:val="Normal1"/>
      </w:pPr>
    </w:p>
    <w:p w:rsidR="009A39E0" w:rsidRDefault="00A11C93">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9A39E0" w:rsidRDefault="009A39E0">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A39E0">
        <w:tc>
          <w:tcPr>
            <w:tcW w:w="2700" w:type="dxa"/>
            <w:vMerge w:val="restart"/>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A39E0">
        <w:tc>
          <w:tcPr>
            <w:tcW w:w="2700" w:type="dxa"/>
            <w:vMerge/>
            <w:shd w:val="clear" w:color="auto" w:fill="C2D69B"/>
          </w:tcPr>
          <w:p w:rsidR="009A39E0" w:rsidRDefault="009A39E0">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5 YEARS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 xml:space="preserve">2 months </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5 months</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6 months</w:t>
            </w: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7 months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3 months</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4 months</w:t>
            </w: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5 months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2 months</w:t>
            </w: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3 months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auto"/>
          </w:tcPr>
          <w:p w:rsidR="009A39E0" w:rsidRDefault="00A11C93">
            <w:pPr>
              <w:pStyle w:val="Heading2"/>
              <w:ind w:left="0" w:firstLine="0"/>
              <w:jc w:val="left"/>
              <w:rPr>
                <w:rFonts w:ascii="Arial" w:eastAsia="Arial" w:hAnsi="Arial" w:cs="Arial"/>
                <w:sz w:val="20"/>
                <w:szCs w:val="20"/>
              </w:rPr>
            </w:pPr>
            <w:r>
              <w:rPr>
                <w:rFonts w:ascii="Arial" w:eastAsia="Arial" w:hAnsi="Arial" w:cs="Arial"/>
                <w:sz w:val="20"/>
                <w:szCs w:val="20"/>
              </w:rPr>
              <w:t>1 month</w:t>
            </w: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2 months</w:t>
            </w:r>
          </w:p>
        </w:tc>
      </w:tr>
      <w:tr w:rsidR="009A39E0">
        <w:tc>
          <w:tcPr>
            <w:tcW w:w="2700" w:type="dxa"/>
            <w:shd w:val="clear" w:color="auto" w:fill="C2D69B"/>
          </w:tcPr>
          <w:p w:rsidR="009A39E0" w:rsidRDefault="00A11C93">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1410" w:type="dxa"/>
            <w:shd w:val="clear" w:color="auto" w:fill="D9D9D9"/>
          </w:tcPr>
          <w:p w:rsidR="009A39E0" w:rsidRDefault="009A39E0">
            <w:pPr>
              <w:pStyle w:val="Heading2"/>
              <w:ind w:left="720" w:firstLine="0"/>
              <w:jc w:val="center"/>
              <w:rPr>
                <w:rFonts w:ascii="Arial" w:eastAsia="Arial" w:hAnsi="Arial" w:cs="Arial"/>
                <w:sz w:val="20"/>
                <w:szCs w:val="20"/>
              </w:rPr>
            </w:pPr>
          </w:p>
        </w:tc>
        <w:tc>
          <w:tcPr>
            <w:tcW w:w="2055" w:type="dxa"/>
            <w:shd w:val="clear" w:color="auto" w:fill="auto"/>
          </w:tcPr>
          <w:p w:rsidR="009A39E0" w:rsidRDefault="00A11C93">
            <w:pPr>
              <w:pStyle w:val="Heading2"/>
              <w:ind w:left="720" w:firstLine="0"/>
              <w:jc w:val="center"/>
              <w:rPr>
                <w:rFonts w:ascii="Arial" w:eastAsia="Arial" w:hAnsi="Arial" w:cs="Arial"/>
                <w:sz w:val="20"/>
                <w:szCs w:val="20"/>
              </w:rPr>
            </w:pPr>
            <w:bookmarkStart w:id="26" w:name="_2bn6wsx" w:colFirst="0" w:colLast="0"/>
            <w:bookmarkEnd w:id="26"/>
            <w:r>
              <w:rPr>
                <w:rFonts w:ascii="Arial" w:eastAsia="Arial" w:hAnsi="Arial" w:cs="Arial"/>
                <w:sz w:val="20"/>
                <w:szCs w:val="20"/>
              </w:rPr>
              <w:t>1 month</w:t>
            </w:r>
          </w:p>
        </w:tc>
      </w:tr>
    </w:tbl>
    <w:p w:rsidR="009A39E0" w:rsidRDefault="009A39E0">
      <w:pPr>
        <w:pStyle w:val="Heading2"/>
        <w:ind w:left="0" w:firstLine="0"/>
        <w:rPr>
          <w:rFonts w:ascii="Arial" w:eastAsia="Arial" w:hAnsi="Arial" w:cs="Arial"/>
          <w:sz w:val="24"/>
          <w:szCs w:val="24"/>
        </w:rPr>
      </w:pPr>
    </w:p>
    <w:p w:rsidR="009A39E0" w:rsidRDefault="00A11C93">
      <w:pPr>
        <w:pStyle w:val="Heading2"/>
        <w:ind w:left="1417" w:hanging="566"/>
        <w:rPr>
          <w:rFonts w:ascii="Arial" w:eastAsia="Arial" w:hAnsi="Arial" w:cs="Arial"/>
          <w:sz w:val="24"/>
          <w:szCs w:val="24"/>
        </w:rPr>
      </w:pPr>
      <w:bookmarkStart w:id="27" w:name="_qsh70q" w:colFirst="0" w:colLast="0"/>
      <w:bookmarkEnd w:id="27"/>
      <w:r>
        <w:rPr>
          <w:rFonts w:ascii="Arial" w:eastAsia="Arial" w:hAnsi="Arial" w:cs="Arial"/>
          <w:sz w:val="24"/>
          <w:szCs w:val="24"/>
        </w:rPr>
        <w:t>11.3 Where paragraph 1</w:t>
      </w:r>
      <w:r w:rsidR="00FA2F30">
        <w:rPr>
          <w:rFonts w:ascii="Arial" w:eastAsia="Arial" w:hAnsi="Arial" w:cs="Arial"/>
          <w:sz w:val="24"/>
          <w:szCs w:val="24"/>
        </w:rPr>
        <w:t>1.1</w:t>
      </w:r>
      <w:r>
        <w:rPr>
          <w:rFonts w:ascii="Arial" w:eastAsia="Arial" w:hAnsi="Arial" w:cs="Arial"/>
          <w:sz w:val="24"/>
          <w:szCs w:val="24"/>
        </w:rPr>
        <w:t xml:space="preserve"> applies and the Equipment is a converted vehicle or a commercial vehicle over 3.5 tonnes, the early termination charges will be calculated in accordance with this paragraph 11.3. The Supplier must, if the balance is positive, invoice or, if the balance is negative, credit the Buyer within twenty-one (21) days the balance of:</w:t>
      </w:r>
    </w:p>
    <w:p w:rsidR="009A39E0" w:rsidRDefault="00A11C93">
      <w:pPr>
        <w:pStyle w:val="Heading3"/>
        <w:ind w:left="2846" w:hanging="1003"/>
        <w:rPr>
          <w:rFonts w:ascii="Arial" w:eastAsia="Arial" w:hAnsi="Arial" w:cs="Arial"/>
          <w:sz w:val="24"/>
          <w:szCs w:val="24"/>
        </w:rPr>
      </w:pPr>
      <w:bookmarkStart w:id="28" w:name="_3as4poj" w:colFirst="0" w:colLast="0"/>
      <w:bookmarkEnd w:id="28"/>
      <w:r>
        <w:rPr>
          <w:rFonts w:ascii="Arial" w:eastAsia="Arial" w:hAnsi="Arial" w:cs="Arial"/>
          <w:sz w:val="24"/>
          <w:szCs w:val="24"/>
        </w:rPr>
        <w:t>11.3.1 the vehicle’s Net Book Value; less</w:t>
      </w:r>
    </w:p>
    <w:p w:rsidR="009A39E0" w:rsidRDefault="00A11C93">
      <w:pPr>
        <w:pStyle w:val="Heading3"/>
        <w:ind w:left="2846" w:hanging="1003"/>
        <w:rPr>
          <w:rFonts w:ascii="Arial" w:eastAsia="Arial" w:hAnsi="Arial" w:cs="Arial"/>
          <w:sz w:val="24"/>
          <w:szCs w:val="24"/>
        </w:rPr>
      </w:pPr>
      <w:r>
        <w:rPr>
          <w:rFonts w:ascii="Arial" w:eastAsia="Arial" w:hAnsi="Arial" w:cs="Arial"/>
          <w:sz w:val="24"/>
          <w:szCs w:val="24"/>
        </w:rPr>
        <w:t>11.3.2 any advance Rentals paid by the Buyer; less</w:t>
      </w:r>
    </w:p>
    <w:p w:rsidR="009A39E0" w:rsidRDefault="00A11C93">
      <w:pPr>
        <w:pStyle w:val="Heading3"/>
        <w:ind w:left="2551" w:hanging="708"/>
        <w:rPr>
          <w:rFonts w:ascii="Arial" w:eastAsia="Arial" w:hAnsi="Arial" w:cs="Arial"/>
          <w:sz w:val="24"/>
          <w:szCs w:val="24"/>
        </w:rPr>
      </w:pPr>
      <w:r>
        <w:rPr>
          <w:rFonts w:ascii="Arial" w:eastAsia="Arial" w:hAnsi="Arial" w:cs="Arial"/>
          <w:sz w:val="24"/>
          <w:szCs w:val="24"/>
        </w:rPr>
        <w:t>11.3.3 the sales proceeds of the Equipment or, if the Supplier does not sell the Equipment, the "clean" value of that piece of Equipment as calculated in accordance with the Call-Off Contract as at the date of termination.</w:t>
      </w:r>
    </w:p>
    <w:p w:rsidR="009A39E0" w:rsidRDefault="00A11C93">
      <w:pPr>
        <w:pStyle w:val="Heading2"/>
        <w:ind w:left="1417" w:hanging="566"/>
        <w:rPr>
          <w:rFonts w:ascii="Arial" w:eastAsia="Arial" w:hAnsi="Arial" w:cs="Arial"/>
          <w:sz w:val="24"/>
          <w:szCs w:val="24"/>
        </w:rPr>
      </w:pPr>
      <w:bookmarkStart w:id="29" w:name="_1pxezwc" w:colFirst="0" w:colLast="0"/>
      <w:bookmarkEnd w:id="29"/>
      <w:r>
        <w:rPr>
          <w:rFonts w:ascii="Arial" w:eastAsia="Arial" w:hAnsi="Arial" w:cs="Arial"/>
          <w:sz w:val="24"/>
          <w:szCs w:val="24"/>
        </w:rPr>
        <w:t>11.4 Where paragraph 1</w:t>
      </w:r>
      <w:r w:rsidR="00FA2F30">
        <w:rPr>
          <w:rFonts w:ascii="Arial" w:eastAsia="Arial" w:hAnsi="Arial" w:cs="Arial"/>
          <w:sz w:val="24"/>
          <w:szCs w:val="24"/>
        </w:rPr>
        <w:t>1.1</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thirty (30) days of the termination pay the Supplier the Termination Sum by way of agreed liquidated damages.</w:t>
      </w:r>
    </w:p>
    <w:p w:rsidR="009A39E0" w:rsidRDefault="00A11C93">
      <w:pPr>
        <w:pStyle w:val="Heading2"/>
        <w:ind w:left="1417" w:hanging="566"/>
        <w:rPr>
          <w:rFonts w:ascii="Arial" w:eastAsia="Arial" w:hAnsi="Arial" w:cs="Arial"/>
          <w:sz w:val="24"/>
          <w:szCs w:val="24"/>
        </w:rPr>
      </w:pPr>
      <w:bookmarkStart w:id="30" w:name="_49x2ik5" w:colFirst="0" w:colLast="0"/>
      <w:bookmarkEnd w:id="30"/>
      <w:r>
        <w:rPr>
          <w:rFonts w:ascii="Arial" w:eastAsia="Arial" w:hAnsi="Arial" w:cs="Arial"/>
          <w:sz w:val="24"/>
          <w:szCs w:val="24"/>
        </w:rPr>
        <w:t>11.5 The Supplier agrees that any payments made pursuant to paragraphs 11.2, 11.3 or 11.4 above is the Suppliers sole and exclusive remedy in respect of the termination which resulted in the payment of money as provided for in those paragraphs.</w:t>
      </w:r>
    </w:p>
    <w:p w:rsidR="009A39E0" w:rsidRPr="00F01033" w:rsidRDefault="00A11C93">
      <w:pPr>
        <w:pStyle w:val="Heading2"/>
        <w:ind w:left="1417" w:hanging="566"/>
        <w:rPr>
          <w:rFonts w:ascii="Arial" w:eastAsia="Arial" w:hAnsi="Arial" w:cs="Arial"/>
          <w:sz w:val="24"/>
          <w:szCs w:val="24"/>
        </w:rPr>
      </w:pPr>
      <w:r>
        <w:rPr>
          <w:rFonts w:ascii="Arial" w:eastAsia="Arial" w:hAnsi="Arial" w:cs="Arial"/>
          <w:sz w:val="24"/>
          <w:szCs w:val="24"/>
        </w:rPr>
        <w:lastRenderedPageBreak/>
        <w:t xml:space="preserve">11.6 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w:t>
      </w:r>
      <w:r w:rsidRPr="00F01033">
        <w:rPr>
          <w:rFonts w:ascii="Arial" w:eastAsia="Arial" w:hAnsi="Arial" w:cs="Arial"/>
          <w:sz w:val="24"/>
          <w:szCs w:val="24"/>
        </w:rPr>
        <w:t>established the final cost of making those other arrangements.</w:t>
      </w:r>
    </w:p>
    <w:p w:rsidR="00AA7D19" w:rsidRPr="00F01033" w:rsidRDefault="00AA7D19" w:rsidP="00AA7D19">
      <w:pPr>
        <w:pStyle w:val="Heading1"/>
        <w:numPr>
          <w:ilvl w:val="0"/>
          <w:numId w:val="3"/>
        </w:numPr>
        <w:rPr>
          <w:rFonts w:ascii="Arial" w:eastAsia="Arial" w:hAnsi="Arial" w:cs="Arial"/>
          <w:sz w:val="24"/>
          <w:szCs w:val="24"/>
        </w:rPr>
      </w:pPr>
      <w:r w:rsidRPr="00F01033">
        <w:rPr>
          <w:rFonts w:ascii="Arial" w:eastAsia="Arial" w:hAnsi="Arial" w:cs="Arial"/>
          <w:smallCaps w:val="0"/>
          <w:sz w:val="24"/>
          <w:szCs w:val="24"/>
        </w:rPr>
        <w:t>The Owner</w:t>
      </w:r>
    </w:p>
    <w:p w:rsidR="00182655" w:rsidRPr="00F01033" w:rsidRDefault="00182655" w:rsidP="00182655">
      <w:pPr>
        <w:rPr>
          <w:rFonts w:ascii="Arial" w:hAnsi="Arial"/>
        </w:rPr>
      </w:pPr>
      <w:r w:rsidRPr="00F01033">
        <w:rPr>
          <w:rFonts w:ascii="Arial" w:hAnsi="Arial"/>
          <w:b/>
        </w:rPr>
        <w:t>12.1</w:t>
      </w:r>
      <w:r w:rsidRPr="00F01033">
        <w:rPr>
          <w:rFonts w:ascii="Arial" w:hAnsi="Arial"/>
        </w:rPr>
        <w:t xml:space="preserve">     If the Owner and the Supplier are not the same person:</w:t>
      </w:r>
    </w:p>
    <w:p w:rsidR="00182655" w:rsidRPr="00F01033" w:rsidRDefault="00182655" w:rsidP="00182655">
      <w:pPr>
        <w:pStyle w:val="ListParagraph"/>
        <w:ind w:left="1603"/>
        <w:rPr>
          <w:rFonts w:ascii="Arial" w:hAnsi="Arial"/>
        </w:rPr>
      </w:pPr>
    </w:p>
    <w:p w:rsidR="00182655" w:rsidRPr="00F01033" w:rsidRDefault="00182655" w:rsidP="00182655">
      <w:pPr>
        <w:rPr>
          <w:rFonts w:ascii="Arial" w:hAnsi="Arial"/>
        </w:rPr>
      </w:pPr>
      <w:r w:rsidRPr="00F01033">
        <w:rPr>
          <w:rFonts w:ascii="Arial" w:hAnsi="Arial"/>
          <w:b/>
        </w:rPr>
        <w:t xml:space="preserve">           12.1.1</w:t>
      </w:r>
      <w:r w:rsidRPr="00F01033">
        <w:rPr>
          <w:rFonts w:ascii="Arial" w:hAnsi="Arial"/>
          <w:b/>
        </w:rPr>
        <w:tab/>
      </w:r>
      <w:proofErr w:type="gramStart"/>
      <w:r w:rsidRPr="00F01033">
        <w:rPr>
          <w:rFonts w:ascii="Arial" w:hAnsi="Arial"/>
        </w:rPr>
        <w:t>the</w:t>
      </w:r>
      <w:proofErr w:type="gramEnd"/>
      <w:r w:rsidRPr="00F01033">
        <w:rPr>
          <w:rFonts w:ascii="Arial" w:hAnsi="Arial"/>
        </w:rPr>
        <w:t xml:space="preserve"> Owner can enforce paragraphs 6.1, 7.1, 9, 10 and 11;</w:t>
      </w:r>
    </w:p>
    <w:p w:rsidR="00182655" w:rsidRPr="00F01033" w:rsidRDefault="00182655" w:rsidP="00182655">
      <w:pPr>
        <w:rPr>
          <w:rFonts w:ascii="Arial" w:hAnsi="Arial"/>
        </w:rPr>
      </w:pPr>
    </w:p>
    <w:p w:rsidR="00182655" w:rsidRPr="00F01033" w:rsidRDefault="00182655" w:rsidP="00182655">
      <w:pPr>
        <w:rPr>
          <w:rFonts w:ascii="Arial" w:hAnsi="Arial"/>
        </w:rPr>
      </w:pPr>
      <w:r w:rsidRPr="00F01033">
        <w:rPr>
          <w:rFonts w:ascii="Arial" w:hAnsi="Arial"/>
          <w:b/>
        </w:rPr>
        <w:t xml:space="preserve">          12.1.2</w:t>
      </w:r>
      <w:r w:rsidRPr="00F01033">
        <w:rPr>
          <w:rFonts w:ascii="Arial" w:hAnsi="Arial"/>
          <w:b/>
        </w:rPr>
        <w:tab/>
      </w:r>
      <w:proofErr w:type="gramStart"/>
      <w:r w:rsidRPr="00F01033">
        <w:rPr>
          <w:rFonts w:ascii="Arial" w:hAnsi="Arial"/>
        </w:rPr>
        <w:t>the</w:t>
      </w:r>
      <w:proofErr w:type="gramEnd"/>
      <w:r w:rsidRPr="00F01033">
        <w:rPr>
          <w:rFonts w:ascii="Arial" w:hAnsi="Arial"/>
        </w:rPr>
        <w:t xml:space="preserve"> Buyer consents to the Supplier and Principal’s agency relationship;</w:t>
      </w:r>
    </w:p>
    <w:p w:rsidR="00182655" w:rsidRPr="00F01033" w:rsidRDefault="00182655" w:rsidP="00182655">
      <w:pPr>
        <w:rPr>
          <w:rFonts w:ascii="Arial" w:hAnsi="Arial"/>
        </w:rPr>
      </w:pPr>
    </w:p>
    <w:p w:rsidR="00182655" w:rsidRPr="00182655" w:rsidRDefault="00182655" w:rsidP="00182655">
      <w:pPr>
        <w:ind w:left="709" w:hanging="709"/>
        <w:rPr>
          <w:rFonts w:ascii="Arial" w:hAnsi="Arial"/>
        </w:rPr>
      </w:pPr>
      <w:r w:rsidRPr="00F01033">
        <w:rPr>
          <w:rFonts w:ascii="Arial" w:hAnsi="Arial"/>
          <w:b/>
        </w:rPr>
        <w:t xml:space="preserve">           12.1.3</w:t>
      </w:r>
      <w:r w:rsidRPr="00F01033">
        <w:rPr>
          <w:rFonts w:ascii="Arial" w:hAnsi="Arial"/>
          <w:b/>
        </w:rPr>
        <w:tab/>
      </w:r>
      <w:r w:rsidRPr="00F01033">
        <w:rPr>
          <w:rFonts w:ascii="Arial" w:hAnsi="Arial"/>
          <w:iCs/>
        </w:rPr>
        <w:t xml:space="preserve">for the purpose of securing funding for the purchase of Equipment to lease to the Buyer, </w:t>
      </w:r>
      <w:r w:rsidRPr="00F01033">
        <w:rPr>
          <w:rFonts w:ascii="Arial" w:hAnsi="Arial"/>
        </w:rPr>
        <w:t>the Buyer consents to the</w:t>
      </w:r>
      <w:r w:rsidRPr="00F01033">
        <w:rPr>
          <w:rFonts w:ascii="Arial" w:hAnsi="Arial"/>
          <w:b/>
        </w:rPr>
        <w:t xml:space="preserve"> </w:t>
      </w:r>
      <w:r w:rsidRPr="00F01033">
        <w:rPr>
          <w:rFonts w:ascii="Arial" w:hAnsi="Arial"/>
        </w:rPr>
        <w:t xml:space="preserve">Supplier, </w:t>
      </w:r>
      <w:r w:rsidRPr="00F01033">
        <w:rPr>
          <w:rFonts w:ascii="Arial" w:hAnsi="Arial"/>
          <w:iCs/>
        </w:rPr>
        <w:t>without the Buyer’s approval, assigning, novating, charging, Sub-Contracting or otherwise disposing of or creating any trust in relation to any or all of its rights, obligations or liabilities under this Call Off Contract, to, or in favour of, the Principal.</w:t>
      </w:r>
    </w:p>
    <w:p w:rsidR="00AA7D19" w:rsidRPr="00182655" w:rsidRDefault="00AA7D19" w:rsidP="00AA7D19">
      <w:pPr>
        <w:pStyle w:val="Normal1"/>
        <w:rPr>
          <w:rFonts w:eastAsia="Arial"/>
        </w:rPr>
      </w:pPr>
    </w:p>
    <w:p w:rsidR="009A39E0" w:rsidRPr="00182655" w:rsidRDefault="009A39E0">
      <w:pPr>
        <w:pStyle w:val="Normal1"/>
        <w:pBdr>
          <w:top w:val="nil"/>
          <w:left w:val="nil"/>
          <w:bottom w:val="nil"/>
          <w:right w:val="nil"/>
          <w:between w:val="nil"/>
        </w:pBdr>
        <w:rPr>
          <w:rFonts w:ascii="Arial" w:eastAsia="Arial" w:hAnsi="Arial" w:cs="Arial"/>
          <w:color w:val="000000"/>
        </w:rPr>
      </w:pPr>
      <w:bookmarkStart w:id="31" w:name="_GoBack"/>
      <w:bookmarkEnd w:id="31"/>
    </w:p>
    <w:sectPr w:rsidR="009A39E0" w:rsidRPr="00182655">
      <w:headerReference w:type="default" r:id="rId7"/>
      <w:footerReference w:type="even" r:id="rId8"/>
      <w:footerReference w:type="default" r:id="rId9"/>
      <w:footerReference w:type="first" r:id="rId10"/>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7DB" w:rsidRDefault="00DA47DB">
      <w:r>
        <w:separator/>
      </w:r>
    </w:p>
  </w:endnote>
  <w:endnote w:type="continuationSeparator" w:id="0">
    <w:p w:rsidR="00DA47DB" w:rsidRDefault="00DA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A11C93">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9A39E0" w:rsidRDefault="009A39E0">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RM6096 </w:t>
    </w:r>
    <w:r w:rsidR="00FE494D">
      <w:rPr>
        <w:rFonts w:ascii="Arial" w:eastAsia="Arial" w:hAnsi="Arial" w:cs="Arial"/>
        <w:color w:val="000000"/>
        <w:sz w:val="20"/>
        <w:szCs w:val="20"/>
      </w:rPr>
      <w:t xml:space="preserve">Vehicle Lease, Fleet Management and Flexible Rental Solutions for </w:t>
    </w:r>
    <w:r>
      <w:rPr>
        <w:rFonts w:ascii="Arial" w:eastAsia="Arial" w:hAnsi="Arial" w:cs="Arial"/>
        <w:color w:val="000000"/>
        <w:sz w:val="20"/>
        <w:szCs w:val="20"/>
      </w:rPr>
      <w:t>Lot</w:t>
    </w:r>
    <w:r>
      <w:rPr>
        <w:rFonts w:ascii="Arial" w:eastAsia="Arial" w:hAnsi="Arial" w:cs="Arial"/>
        <w:sz w:val="20"/>
        <w:szCs w:val="20"/>
      </w:rPr>
      <w:t xml:space="preserve"> 1, Lot 2, Lot 3</w:t>
    </w:r>
  </w:p>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Project Version: v</w:t>
    </w:r>
    <w:r w:rsidR="00405EFC">
      <w:rPr>
        <w:rFonts w:ascii="Arial" w:eastAsia="Arial" w:hAnsi="Arial" w:cs="Arial"/>
        <w:color w:val="000000"/>
        <w:sz w:val="20"/>
        <w:szCs w:val="20"/>
      </w:rPr>
      <w:t>3</w:t>
    </w:r>
    <w:r>
      <w:rPr>
        <w:rFonts w:ascii="Arial" w:eastAsia="Arial" w:hAnsi="Arial" w:cs="Arial"/>
        <w:color w:val="000000"/>
        <w:sz w:val="20"/>
        <w:szCs w:val="20"/>
      </w:rPr>
      <w:t xml:space="preserve">.0                                       </w:t>
    </w:r>
    <w:r>
      <w:rPr>
        <w:rFonts w:ascii="Arial" w:eastAsia="Arial" w:hAnsi="Arial" w:cs="Arial"/>
        <w:color w:val="000000"/>
        <w:sz w:val="20"/>
        <w:szCs w:val="20"/>
      </w:rPr>
      <w:tab/>
      <w:t xml:space="preserve">                                                                     </w:t>
    </w:r>
  </w:p>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rsidR="009A39E0" w:rsidRDefault="009A39E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9A39E0">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7DB" w:rsidRDefault="00DA47DB">
      <w:r>
        <w:separator/>
      </w:r>
    </w:p>
  </w:footnote>
  <w:footnote w:type="continuationSeparator" w:id="0">
    <w:p w:rsidR="00DA47DB" w:rsidRDefault="00DA4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9E0" w:rsidRDefault="00A11C9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rsidR="009A39E0" w:rsidRDefault="00A11C9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9A39E0" w:rsidRDefault="00A11C93">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rsidR="009A39E0" w:rsidRDefault="009A39E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E05"/>
    <w:multiLevelType w:val="multilevel"/>
    <w:tmpl w:val="0ED682C6"/>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0AC37D8A"/>
    <w:multiLevelType w:val="multilevel"/>
    <w:tmpl w:val="F8FA565E"/>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0C4F7388"/>
    <w:multiLevelType w:val="multilevel"/>
    <w:tmpl w:val="FAB20F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3C152042"/>
    <w:multiLevelType w:val="multilevel"/>
    <w:tmpl w:val="602260E8"/>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3C81273"/>
    <w:multiLevelType w:val="multilevel"/>
    <w:tmpl w:val="D3A634D4"/>
    <w:lvl w:ilvl="0">
      <w:start w:val="1"/>
      <w:numFmt w:val="lowerLetter"/>
      <w:lvlText w:val="%1)"/>
      <w:lvlJc w:val="left"/>
      <w:pPr>
        <w:ind w:left="360" w:hanging="360"/>
      </w:p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3D51621"/>
    <w:multiLevelType w:val="multilevel"/>
    <w:tmpl w:val="4AF8A03E"/>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6" w15:restartNumberingAfterBreak="0">
    <w:nsid w:val="604B699F"/>
    <w:multiLevelType w:val="multilevel"/>
    <w:tmpl w:val="8EE6920A"/>
    <w:lvl w:ilvl="0">
      <w:start w:val="5"/>
      <w:numFmt w:val="decimal"/>
      <w:lvlText w:val="%1"/>
      <w:lvlJc w:val="left"/>
      <w:pPr>
        <w:ind w:left="540" w:hanging="540"/>
      </w:pPr>
    </w:lvl>
    <w:lvl w:ilvl="1">
      <w:start w:val="1"/>
      <w:numFmt w:val="decimal"/>
      <w:lvlText w:val="%1.%2"/>
      <w:lvlJc w:val="left"/>
      <w:pPr>
        <w:ind w:left="1674"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4"/>
  </w:num>
  <w:num w:numId="2">
    <w:abstractNumId w:val="1"/>
  </w:num>
  <w:num w:numId="3">
    <w:abstractNumId w:val="6"/>
  </w:num>
  <w:num w:numId="4">
    <w:abstractNumId w:val="0"/>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9E0"/>
    <w:rsid w:val="00014BB3"/>
    <w:rsid w:val="0016752A"/>
    <w:rsid w:val="00182655"/>
    <w:rsid w:val="002A7407"/>
    <w:rsid w:val="0039210E"/>
    <w:rsid w:val="003F404A"/>
    <w:rsid w:val="00405EFC"/>
    <w:rsid w:val="00435DA2"/>
    <w:rsid w:val="00886BD3"/>
    <w:rsid w:val="008F1CFF"/>
    <w:rsid w:val="009A39E0"/>
    <w:rsid w:val="009B6167"/>
    <w:rsid w:val="00A11C93"/>
    <w:rsid w:val="00A70983"/>
    <w:rsid w:val="00AA7D19"/>
    <w:rsid w:val="00CC6409"/>
    <w:rsid w:val="00DA47DB"/>
    <w:rsid w:val="00DC5B5A"/>
    <w:rsid w:val="00E41F8D"/>
    <w:rsid w:val="00F01033"/>
    <w:rsid w:val="00FA2F30"/>
    <w:rsid w:val="00FE49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CF138EA-CCD2-4EFB-8D23-474BE3A3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link w:val="Heading1Char"/>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FE494D"/>
    <w:pPr>
      <w:tabs>
        <w:tab w:val="center" w:pos="4513"/>
        <w:tab w:val="right" w:pos="9026"/>
      </w:tabs>
    </w:pPr>
  </w:style>
  <w:style w:type="character" w:customStyle="1" w:styleId="HeaderChar">
    <w:name w:val="Header Char"/>
    <w:basedOn w:val="DefaultParagraphFont"/>
    <w:link w:val="Header"/>
    <w:uiPriority w:val="99"/>
    <w:rsid w:val="00FE494D"/>
  </w:style>
  <w:style w:type="character" w:customStyle="1" w:styleId="Heading1Char">
    <w:name w:val="Heading 1 Char"/>
    <w:basedOn w:val="DefaultParagraphFont"/>
    <w:link w:val="Heading1"/>
    <w:rsid w:val="00AA7D19"/>
    <w:rPr>
      <w:b/>
      <w:smallCaps/>
      <w:color w:val="000000"/>
      <w:sz w:val="22"/>
      <w:szCs w:val="22"/>
    </w:rPr>
  </w:style>
  <w:style w:type="paragraph" w:styleId="ListParagraph">
    <w:name w:val="List Paragraph"/>
    <w:basedOn w:val="Normal"/>
    <w:uiPriority w:val="34"/>
    <w:qFormat/>
    <w:rsid w:val="001826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5097</Words>
  <Characters>29059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Kim Harrison</cp:lastModifiedBy>
  <cp:revision>2</cp:revision>
  <dcterms:created xsi:type="dcterms:W3CDTF">2019-09-10T15:55:00Z</dcterms:created>
  <dcterms:modified xsi:type="dcterms:W3CDTF">2019-09-10T15:55:00Z</dcterms:modified>
</cp:coreProperties>
</file>